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8E" w:rsidRDefault="0014208E" w:rsidP="0014208E">
      <w:pPr>
        <w:pStyle w:val="Nadpis1"/>
        <w:rPr>
          <w:rFonts w:eastAsia="Times New Roman"/>
          <w:lang w:eastAsia="cs-CZ"/>
        </w:rPr>
      </w:pPr>
      <w:bookmarkStart w:id="0" w:name="_GoBack"/>
      <w:bookmarkEnd w:id="0"/>
      <w:r>
        <w:rPr>
          <w:rFonts w:eastAsia="Times New Roman"/>
          <w:lang w:eastAsia="cs-CZ"/>
        </w:rPr>
        <w:t>Informace pro učitele, kteří se podílejí na realizaci výuky studentů Učitelství pro 1. stupeň:</w:t>
      </w:r>
    </w:p>
    <w:p w:rsidR="003F7B8E" w:rsidRDefault="0014208E" w:rsidP="003F7B8E">
      <w:pPr>
        <w:spacing w:before="100" w:beforeAutospacing="1" w:after="100" w:afterAutospacing="1" w:line="240" w:lineRule="auto"/>
        <w:rPr>
          <w:rFonts w:eastAsia="Times New Roman" w:cs="Times New Roman"/>
          <w:b/>
          <w:sz w:val="24"/>
          <w:szCs w:val="24"/>
          <w:lang w:eastAsia="cs-CZ"/>
        </w:rPr>
      </w:pPr>
      <w:r>
        <w:rPr>
          <w:rFonts w:eastAsia="Times New Roman" w:cs="Times New Roman"/>
          <w:b/>
          <w:sz w:val="24"/>
          <w:szCs w:val="24"/>
          <w:lang w:eastAsia="cs-CZ"/>
        </w:rPr>
        <w:t xml:space="preserve">Předmět2 </w:t>
      </w:r>
      <w:r w:rsidR="003F7B8E" w:rsidRPr="005622DC">
        <w:rPr>
          <w:rFonts w:eastAsia="Times New Roman" w:cs="Times New Roman"/>
          <w:b/>
          <w:sz w:val="24"/>
          <w:szCs w:val="24"/>
          <w:lang w:eastAsia="cs-CZ"/>
        </w:rPr>
        <w:t>U</w:t>
      </w:r>
      <w:r w:rsidR="00CE6CEC">
        <w:rPr>
          <w:rFonts w:eastAsia="Times New Roman" w:cs="Times New Roman"/>
          <w:b/>
          <w:sz w:val="24"/>
          <w:szCs w:val="24"/>
          <w:lang w:eastAsia="cs-CZ"/>
        </w:rPr>
        <w:t xml:space="preserve">čitelské praktikum I </w:t>
      </w:r>
    </w:p>
    <w:p w:rsidR="0014208E" w:rsidRPr="006524A9" w:rsidRDefault="0014208E" w:rsidP="0014208E">
      <w:pPr>
        <w:pBdr>
          <w:top w:val="single" w:sz="36" w:space="6" w:color="000000" w:themeColor="text1"/>
          <w:bottom w:val="single" w:sz="18" w:space="6" w:color="FABF8F" w:themeColor="accent6" w:themeTint="99"/>
        </w:pBdr>
        <w:spacing w:after="0"/>
        <w:rPr>
          <w:rFonts w:eastAsia="Times New Roman" w:cs="Times New Roman"/>
          <w:b/>
          <w:bCs/>
          <w:i/>
          <w:kern w:val="36"/>
          <w:lang w:eastAsia="cs-CZ"/>
        </w:rPr>
      </w:pPr>
      <w:r w:rsidRPr="006524A9">
        <w:rPr>
          <w:rFonts w:eastAsia="Times New Roman" w:cs="Times New Roman"/>
          <w:b/>
          <w:bCs/>
          <w:i/>
          <w:kern w:val="36"/>
          <w:lang w:eastAsia="cs-CZ"/>
        </w:rPr>
        <w:t>„</w:t>
      </w:r>
      <w:r>
        <w:rPr>
          <w:rFonts w:eastAsia="Times New Roman" w:cs="Times New Roman"/>
          <w:b/>
          <w:bCs/>
          <w:i/>
          <w:kern w:val="36"/>
          <w:lang w:eastAsia="cs-CZ"/>
        </w:rPr>
        <w:t>Učitelské praktikum I bylo velmi přínosné. Mohli jsme vidět aktuální praxi na školách. Dostali jsme se mezi děti na prvním stupni i mezi zkušené učitelky a učitele. Na společných reflexích a diskuzích jsme si mohla ujasnit spoustu věcí, také jsem si uvědomila, kterých věcí se jako učitel nejvíce obávám a na které se těším. Myslím, že vidět, jak to chodí na školách a možnost pobavit se s paní učitelkami je opravdu k nezaplacení. Objevila jsem také nové důvody ke studiu a nové výzvy pro mě jako pro budoucí učitelku prvního stupně.</w:t>
      </w:r>
    </w:p>
    <w:p w:rsidR="0014208E" w:rsidRPr="006524A9" w:rsidRDefault="0014208E" w:rsidP="0014208E">
      <w:pPr>
        <w:pBdr>
          <w:top w:val="single" w:sz="36" w:space="6" w:color="000000" w:themeColor="text1"/>
          <w:bottom w:val="single" w:sz="18" w:space="6" w:color="FABF8F" w:themeColor="accent6" w:themeTint="99"/>
        </w:pBdr>
        <w:spacing w:after="0"/>
        <w:rPr>
          <w:rStyle w:val="Zstupntext"/>
          <w:rFonts w:cs="Times New Roman"/>
          <w:b/>
          <w:bCs/>
          <w:i/>
          <w:kern w:val="36"/>
        </w:rPr>
      </w:pPr>
      <w:r>
        <w:rPr>
          <w:rFonts w:eastAsia="Times New Roman" w:cs="Times New Roman"/>
          <w:b/>
          <w:bCs/>
          <w:kern w:val="36"/>
          <w:lang w:eastAsia="cs-CZ"/>
        </w:rPr>
        <w:t>I.H.</w:t>
      </w:r>
      <w:r w:rsidRPr="006524A9">
        <w:rPr>
          <w:rFonts w:eastAsia="Times New Roman" w:cs="Times New Roman"/>
          <w:b/>
          <w:bCs/>
          <w:kern w:val="36"/>
          <w:lang w:eastAsia="cs-CZ"/>
        </w:rPr>
        <w:t xml:space="preserve"> studentka</w:t>
      </w:r>
      <w:r>
        <w:rPr>
          <w:rFonts w:eastAsia="Times New Roman" w:cs="Times New Roman"/>
          <w:b/>
          <w:bCs/>
          <w:kern w:val="36"/>
          <w:lang w:eastAsia="cs-CZ"/>
        </w:rPr>
        <w:t xml:space="preserve"> 2</w:t>
      </w:r>
      <w:r w:rsidRPr="006524A9">
        <w:rPr>
          <w:rFonts w:eastAsia="Times New Roman" w:cs="Times New Roman"/>
          <w:b/>
          <w:bCs/>
          <w:kern w:val="36"/>
          <w:lang w:eastAsia="cs-CZ"/>
        </w:rPr>
        <w:t>. ročníku PedF UK – obor 1. stupeň</w:t>
      </w:r>
    </w:p>
    <w:p w:rsidR="0014208E" w:rsidRDefault="0014208E" w:rsidP="0014208E">
      <w:pPr>
        <w:spacing w:before="100" w:beforeAutospacing="1" w:after="100" w:afterAutospacing="1" w:line="240" w:lineRule="auto"/>
        <w:outlineLvl w:val="0"/>
        <w:rPr>
          <w:rFonts w:eastAsia="Times New Roman" w:cs="Times New Roman"/>
          <w:b/>
          <w:bCs/>
          <w:kern w:val="36"/>
          <w:sz w:val="24"/>
          <w:szCs w:val="24"/>
          <w:lang w:eastAsia="cs-CZ"/>
        </w:rPr>
      </w:pPr>
      <w:r>
        <w:rPr>
          <w:rFonts w:eastAsia="Times New Roman" w:cs="Times New Roman"/>
          <w:b/>
          <w:bCs/>
          <w:kern w:val="36"/>
          <w:sz w:val="24"/>
          <w:szCs w:val="24"/>
          <w:lang w:eastAsia="cs-CZ"/>
        </w:rPr>
        <w:t>Co je náplní kurzu:</w:t>
      </w:r>
    </w:p>
    <w:p w:rsidR="00CE6CEC" w:rsidRPr="0014208E" w:rsidRDefault="0014208E" w:rsidP="0014208E">
      <w:pPr>
        <w:spacing w:before="100" w:beforeAutospacing="1" w:after="100" w:afterAutospacing="1" w:line="240" w:lineRule="auto"/>
        <w:outlineLvl w:val="0"/>
        <w:rPr>
          <w:rFonts w:eastAsia="Times New Roman" w:cs="Times New Roman"/>
          <w:b/>
          <w:bCs/>
          <w:i/>
          <w:kern w:val="36"/>
          <w:sz w:val="24"/>
          <w:szCs w:val="24"/>
          <w:lang w:eastAsia="cs-CZ"/>
        </w:rPr>
      </w:pPr>
      <w:r w:rsidRPr="005622DC">
        <w:rPr>
          <w:rFonts w:eastAsia="Times New Roman" w:cs="Times New Roman"/>
          <w:sz w:val="24"/>
          <w:szCs w:val="24"/>
          <w:lang w:eastAsia="cs-CZ"/>
        </w:rPr>
        <w:t xml:space="preserve">Skupina studentů hospituje pod vedením vyučujícího z pedagogické </w:t>
      </w:r>
      <w:r>
        <w:rPr>
          <w:rFonts w:eastAsia="Times New Roman" w:cs="Times New Roman"/>
          <w:sz w:val="24"/>
          <w:szCs w:val="24"/>
          <w:lang w:eastAsia="cs-CZ"/>
        </w:rPr>
        <w:t xml:space="preserve">fakulty v různých typech škol a vzdělávacích zařízeních s důrazem na </w:t>
      </w:r>
      <w:r w:rsidRPr="005622DC">
        <w:rPr>
          <w:rFonts w:eastAsia="Times New Roman" w:cs="Times New Roman"/>
          <w:sz w:val="24"/>
          <w:szCs w:val="24"/>
          <w:lang w:eastAsia="cs-CZ"/>
        </w:rPr>
        <w:t>pozorování výu</w:t>
      </w:r>
      <w:r>
        <w:rPr>
          <w:rFonts w:eastAsia="Times New Roman" w:cs="Times New Roman"/>
          <w:sz w:val="24"/>
          <w:szCs w:val="24"/>
          <w:lang w:eastAsia="cs-CZ"/>
        </w:rPr>
        <w:t>ky na 1. stupni základní školy</w:t>
      </w:r>
      <w:r w:rsidRPr="005622DC">
        <w:rPr>
          <w:rFonts w:eastAsia="Times New Roman" w:cs="Times New Roman"/>
          <w:sz w:val="24"/>
          <w:szCs w:val="24"/>
          <w:lang w:eastAsia="cs-CZ"/>
        </w:rPr>
        <w:t xml:space="preserve">. </w:t>
      </w:r>
      <w:r w:rsidR="00CE6CEC" w:rsidRPr="005622DC">
        <w:rPr>
          <w:rFonts w:eastAsia="Times New Roman" w:cs="Times New Roman"/>
          <w:sz w:val="24"/>
          <w:szCs w:val="24"/>
          <w:lang w:eastAsia="cs-CZ"/>
        </w:rPr>
        <w:t>Součástí náslechů jsou diskuse s vedením škol a vyučujícími a reflexe zkušenosti z náslechů v návaznosti na témata Didaktiky 1. stupně ZŠ I</w:t>
      </w:r>
      <w:r>
        <w:rPr>
          <w:rFonts w:eastAsia="Times New Roman" w:cs="Times New Roman"/>
          <w:sz w:val="24"/>
          <w:szCs w:val="24"/>
          <w:lang w:eastAsia="cs-CZ"/>
        </w:rPr>
        <w:t xml:space="preserve"> (</w:t>
      </w:r>
      <w:r w:rsidR="00CE6CEC">
        <w:rPr>
          <w:rFonts w:eastAsia="Times New Roman" w:cs="Times New Roman"/>
          <w:sz w:val="24"/>
          <w:szCs w:val="24"/>
          <w:lang w:eastAsia="cs-CZ"/>
        </w:rPr>
        <w:t>znaky kvalitní základní školy, inkluzivní škola, bezpečné a podnětné klima pro učení, kurikulum primární školy, strategie a metody aktivního učení žáků, individualizace ve výuce, výchova k hodnotám, spolupráce</w:t>
      </w:r>
      <w:r>
        <w:rPr>
          <w:rFonts w:eastAsia="Times New Roman" w:cs="Times New Roman"/>
          <w:sz w:val="24"/>
          <w:szCs w:val="24"/>
          <w:lang w:eastAsia="cs-CZ"/>
        </w:rPr>
        <w:t xml:space="preserve"> školy a rodiny a další).</w:t>
      </w:r>
      <w:r w:rsidR="00CE6CEC">
        <w:rPr>
          <w:rFonts w:eastAsia="Times New Roman" w:cs="Times New Roman"/>
          <w:sz w:val="24"/>
          <w:szCs w:val="24"/>
          <w:lang w:eastAsia="cs-CZ"/>
        </w:rPr>
        <w:t xml:space="preserve"> </w:t>
      </w:r>
    </w:p>
    <w:p w:rsidR="0014208E" w:rsidRPr="005622DC" w:rsidRDefault="0014208E" w:rsidP="0014208E">
      <w:pPr>
        <w:spacing w:before="100" w:beforeAutospacing="1" w:after="100" w:afterAutospacing="1" w:line="240" w:lineRule="auto"/>
        <w:jc w:val="both"/>
        <w:outlineLvl w:val="2"/>
        <w:rPr>
          <w:rFonts w:eastAsia="Times New Roman" w:cs="Times New Roman"/>
          <w:b/>
          <w:bCs/>
          <w:sz w:val="24"/>
          <w:szCs w:val="24"/>
          <w:lang w:eastAsia="cs-CZ"/>
        </w:rPr>
      </w:pPr>
      <w:r>
        <w:rPr>
          <w:rFonts w:eastAsia="Times New Roman" w:cs="Times New Roman"/>
          <w:b/>
          <w:bCs/>
          <w:sz w:val="24"/>
          <w:szCs w:val="24"/>
          <w:lang w:eastAsia="cs-CZ"/>
        </w:rPr>
        <w:t>Jak je předmět organizován:</w:t>
      </w:r>
    </w:p>
    <w:p w:rsidR="00CE6CEC" w:rsidRPr="005622DC" w:rsidRDefault="00CE6CEC" w:rsidP="00CE6CEC">
      <w:pPr>
        <w:spacing w:before="100" w:beforeAutospacing="1" w:after="100" w:afterAutospacing="1" w:line="240" w:lineRule="auto"/>
        <w:rPr>
          <w:rFonts w:eastAsia="Times New Roman" w:cs="Times New Roman"/>
          <w:sz w:val="24"/>
          <w:szCs w:val="24"/>
          <w:lang w:eastAsia="cs-CZ"/>
        </w:rPr>
      </w:pPr>
      <w:r w:rsidRPr="005622DC">
        <w:rPr>
          <w:rFonts w:eastAsia="Times New Roman" w:cs="Times New Roman"/>
          <w:sz w:val="24"/>
          <w:szCs w:val="24"/>
          <w:lang w:eastAsia="cs-CZ"/>
        </w:rPr>
        <w:t>Každé úterý od 8,00 do 11,45 v jednotlivých školách a vzdělávacích zařízeních dle pokynů vyučujícího</w:t>
      </w:r>
    </w:p>
    <w:p w:rsidR="00CE6CEC" w:rsidRPr="005622DC" w:rsidRDefault="0014208E" w:rsidP="00CE6CEC">
      <w:pPr>
        <w:spacing w:before="100" w:beforeAutospacing="1" w:after="100" w:afterAutospacing="1" w:line="240" w:lineRule="auto"/>
        <w:rPr>
          <w:rFonts w:eastAsia="Times New Roman" w:cs="Times New Roman"/>
          <w:b/>
          <w:sz w:val="24"/>
          <w:szCs w:val="24"/>
          <w:lang w:eastAsia="cs-CZ"/>
        </w:rPr>
      </w:pPr>
      <w:r>
        <w:rPr>
          <w:rFonts w:eastAsia="Times New Roman" w:cs="Times New Roman"/>
          <w:b/>
          <w:sz w:val="24"/>
          <w:szCs w:val="24"/>
          <w:lang w:eastAsia="cs-CZ"/>
        </w:rPr>
        <w:t xml:space="preserve">Co </w:t>
      </w:r>
      <w:r w:rsidR="00CE6CEC">
        <w:rPr>
          <w:rFonts w:eastAsia="Times New Roman" w:cs="Times New Roman"/>
          <w:b/>
          <w:sz w:val="24"/>
          <w:szCs w:val="24"/>
          <w:lang w:eastAsia="cs-CZ"/>
        </w:rPr>
        <w:t>očekáváme od studentů:</w:t>
      </w:r>
    </w:p>
    <w:p w:rsidR="0014208E" w:rsidRPr="007441AA" w:rsidRDefault="0014208E" w:rsidP="0014208E">
      <w:pPr>
        <w:pStyle w:val="Odstavecseseznamem"/>
        <w:numPr>
          <w:ilvl w:val="0"/>
          <w:numId w:val="30"/>
        </w:numPr>
        <w:rPr>
          <w:rFonts w:eastAsia="Times New Roman" w:cs="Times New Roman"/>
          <w:sz w:val="24"/>
          <w:szCs w:val="24"/>
          <w:lang w:eastAsia="cs-CZ"/>
        </w:rPr>
      </w:pPr>
      <w:r w:rsidRPr="007441AA">
        <w:rPr>
          <w:rFonts w:eastAsia="Times New Roman" w:cs="Times New Roman"/>
          <w:sz w:val="24"/>
          <w:szCs w:val="24"/>
          <w:lang w:eastAsia="cs-CZ"/>
        </w:rPr>
        <w:t>Student se seznámí s</w:t>
      </w:r>
      <w:r>
        <w:rPr>
          <w:rFonts w:eastAsia="Times New Roman" w:cs="Times New Roman"/>
          <w:sz w:val="24"/>
          <w:szCs w:val="24"/>
          <w:lang w:eastAsia="cs-CZ"/>
        </w:rPr>
        <w:t> různými typy škol i dalšími organizacemi</w:t>
      </w:r>
      <w:r w:rsidR="00B86BD8">
        <w:rPr>
          <w:rFonts w:eastAsia="Times New Roman" w:cs="Times New Roman"/>
          <w:sz w:val="24"/>
          <w:szCs w:val="24"/>
          <w:lang w:eastAsia="cs-CZ"/>
        </w:rPr>
        <w:t xml:space="preserve"> </w:t>
      </w:r>
      <w:r w:rsidR="00B86BD8" w:rsidRPr="005622DC">
        <w:rPr>
          <w:rFonts w:eastAsia="Times New Roman" w:cs="Times New Roman"/>
          <w:sz w:val="24"/>
          <w:szCs w:val="24"/>
          <w:lang w:eastAsia="cs-CZ"/>
        </w:rPr>
        <w:t xml:space="preserve">s důrazem na </w:t>
      </w:r>
      <w:r w:rsidR="00B86BD8">
        <w:rPr>
          <w:rFonts w:eastAsia="Times New Roman" w:cs="Times New Roman"/>
          <w:sz w:val="24"/>
          <w:szCs w:val="24"/>
          <w:lang w:eastAsia="cs-CZ"/>
        </w:rPr>
        <w:t xml:space="preserve">pojetí výuky a </w:t>
      </w:r>
      <w:r w:rsidR="00B86BD8" w:rsidRPr="005622DC">
        <w:rPr>
          <w:rFonts w:eastAsia="Times New Roman" w:cs="Times New Roman"/>
          <w:sz w:val="24"/>
          <w:szCs w:val="24"/>
          <w:lang w:eastAsia="cs-CZ"/>
        </w:rPr>
        <w:t>výukové strategie na 1. stupni ZŠ.</w:t>
      </w:r>
    </w:p>
    <w:p w:rsidR="0014208E" w:rsidRPr="007441AA" w:rsidRDefault="0014208E" w:rsidP="0014208E">
      <w:pPr>
        <w:pStyle w:val="Odstavecseseznamem"/>
        <w:numPr>
          <w:ilvl w:val="0"/>
          <w:numId w:val="30"/>
        </w:numPr>
        <w:rPr>
          <w:rFonts w:eastAsia="Times New Roman" w:cs="Times New Roman"/>
          <w:sz w:val="24"/>
          <w:szCs w:val="24"/>
          <w:lang w:eastAsia="cs-CZ"/>
        </w:rPr>
      </w:pPr>
      <w:r>
        <w:rPr>
          <w:rFonts w:eastAsia="Times New Roman" w:cs="Times New Roman"/>
          <w:sz w:val="24"/>
          <w:szCs w:val="24"/>
          <w:lang w:eastAsia="cs-CZ"/>
        </w:rPr>
        <w:t>Zažije různé formy fungování školy, strukturu</w:t>
      </w:r>
      <w:r w:rsidRPr="007441AA">
        <w:rPr>
          <w:rFonts w:eastAsia="Times New Roman" w:cs="Times New Roman"/>
          <w:sz w:val="24"/>
          <w:szCs w:val="24"/>
          <w:lang w:eastAsia="cs-CZ"/>
        </w:rPr>
        <w:t xml:space="preserve"> školního dne a vyučovací</w:t>
      </w:r>
      <w:r>
        <w:rPr>
          <w:rFonts w:eastAsia="Times New Roman" w:cs="Times New Roman"/>
          <w:sz w:val="24"/>
          <w:szCs w:val="24"/>
          <w:lang w:eastAsia="cs-CZ"/>
        </w:rPr>
        <w:t>ch hodin</w:t>
      </w:r>
      <w:r w:rsidRPr="007441AA">
        <w:rPr>
          <w:rFonts w:eastAsia="Times New Roman" w:cs="Times New Roman"/>
          <w:sz w:val="24"/>
          <w:szCs w:val="24"/>
          <w:lang w:eastAsia="cs-CZ"/>
        </w:rPr>
        <w:t>.</w:t>
      </w:r>
    </w:p>
    <w:p w:rsidR="0014208E" w:rsidRPr="00B86BD8" w:rsidRDefault="00B86BD8" w:rsidP="00B86BD8">
      <w:pPr>
        <w:pStyle w:val="Odstavecseseznamem"/>
        <w:numPr>
          <w:ilvl w:val="0"/>
          <w:numId w:val="30"/>
        </w:numPr>
        <w:rPr>
          <w:rFonts w:eastAsia="Times New Roman" w:cs="Times New Roman"/>
          <w:sz w:val="24"/>
          <w:szCs w:val="24"/>
          <w:lang w:eastAsia="cs-CZ"/>
        </w:rPr>
      </w:pPr>
      <w:r w:rsidRPr="00B86BD8">
        <w:rPr>
          <w:rFonts w:eastAsia="Times New Roman" w:cs="Times New Roman"/>
          <w:sz w:val="24"/>
          <w:szCs w:val="24"/>
          <w:lang w:eastAsia="cs-CZ"/>
        </w:rPr>
        <w:t>Přemýšlí o pojetí výuky a výukových strategiích škol a učitelů v souvislosti s věkovými a individuálními potřebami žáků.</w:t>
      </w:r>
    </w:p>
    <w:p w:rsidR="0014208E" w:rsidRPr="0014208E" w:rsidRDefault="00B86BD8" w:rsidP="0014208E">
      <w:pPr>
        <w:pStyle w:val="Odstavecseseznamem"/>
        <w:numPr>
          <w:ilvl w:val="0"/>
          <w:numId w:val="30"/>
        </w:numPr>
        <w:rPr>
          <w:rFonts w:eastAsia="Times New Roman" w:cs="Times New Roman"/>
          <w:sz w:val="24"/>
          <w:szCs w:val="24"/>
          <w:lang w:eastAsia="cs-CZ"/>
        </w:rPr>
      </w:pPr>
      <w:r>
        <w:rPr>
          <w:rFonts w:eastAsia="Times New Roman" w:cs="Times New Roman"/>
          <w:sz w:val="24"/>
          <w:szCs w:val="24"/>
          <w:lang w:eastAsia="cs-CZ"/>
        </w:rPr>
        <w:t xml:space="preserve">Pozoruje </w:t>
      </w:r>
      <w:r w:rsidR="0014208E">
        <w:rPr>
          <w:rFonts w:eastAsia="Times New Roman" w:cs="Times New Roman"/>
          <w:sz w:val="24"/>
          <w:szCs w:val="24"/>
          <w:lang w:eastAsia="cs-CZ"/>
        </w:rPr>
        <w:t>vybrané oblasti v návaznosti na didaktická témata.</w:t>
      </w:r>
    </w:p>
    <w:p w:rsidR="00B86BD8" w:rsidRPr="00B86BD8" w:rsidRDefault="00B86BD8" w:rsidP="00B86BD8">
      <w:pPr>
        <w:pStyle w:val="Odstavecseseznamem"/>
        <w:numPr>
          <w:ilvl w:val="0"/>
          <w:numId w:val="30"/>
        </w:numPr>
        <w:rPr>
          <w:rFonts w:eastAsia="Times New Roman" w:cs="Times New Roman"/>
          <w:sz w:val="24"/>
          <w:szCs w:val="24"/>
          <w:lang w:eastAsia="cs-CZ"/>
        </w:rPr>
      </w:pPr>
      <w:r w:rsidRPr="00B86BD8">
        <w:rPr>
          <w:rFonts w:eastAsia="Times New Roman" w:cs="Times New Roman"/>
          <w:sz w:val="24"/>
          <w:szCs w:val="24"/>
          <w:lang w:eastAsia="cs-CZ"/>
        </w:rPr>
        <w:t xml:space="preserve">Sbírá materiály z jednotlivých náslechů – tvoří medailonky navštívených škol, zpracovává záznamy a reflexe náslechů. </w:t>
      </w:r>
    </w:p>
    <w:p w:rsidR="0014208E" w:rsidRPr="007441AA" w:rsidRDefault="0014208E" w:rsidP="0014208E">
      <w:pPr>
        <w:pStyle w:val="Odstavecseseznamem"/>
        <w:numPr>
          <w:ilvl w:val="0"/>
          <w:numId w:val="30"/>
        </w:numPr>
        <w:rPr>
          <w:rFonts w:eastAsia="Times New Roman" w:cs="Times New Roman"/>
          <w:sz w:val="24"/>
          <w:szCs w:val="24"/>
          <w:lang w:eastAsia="cs-CZ"/>
        </w:rPr>
      </w:pPr>
      <w:r w:rsidRPr="007441AA">
        <w:rPr>
          <w:rFonts w:eastAsia="Times New Roman" w:cs="Times New Roman"/>
          <w:sz w:val="24"/>
          <w:szCs w:val="24"/>
          <w:lang w:eastAsia="cs-CZ"/>
        </w:rPr>
        <w:t>Zvědomuje vlastní motivaci pro studium zvoleného oboru.</w:t>
      </w:r>
    </w:p>
    <w:p w:rsidR="0014208E" w:rsidRDefault="0014208E" w:rsidP="0014208E">
      <w:pPr>
        <w:pStyle w:val="Odstavecseseznamem"/>
        <w:numPr>
          <w:ilvl w:val="0"/>
          <w:numId w:val="30"/>
        </w:numPr>
        <w:rPr>
          <w:rFonts w:eastAsia="Times New Roman" w:cs="Times New Roman"/>
          <w:sz w:val="24"/>
          <w:szCs w:val="24"/>
          <w:lang w:eastAsia="cs-CZ"/>
        </w:rPr>
      </w:pPr>
      <w:r w:rsidRPr="007441AA">
        <w:rPr>
          <w:rFonts w:eastAsia="Times New Roman" w:cs="Times New Roman"/>
          <w:sz w:val="24"/>
          <w:szCs w:val="24"/>
          <w:lang w:eastAsia="cs-CZ"/>
        </w:rPr>
        <w:t>Zakládá vlastní reflektivní dokumentaci praxe (resp.</w:t>
      </w:r>
      <w:r>
        <w:rPr>
          <w:rFonts w:eastAsia="Times New Roman" w:cs="Times New Roman"/>
          <w:sz w:val="24"/>
          <w:szCs w:val="24"/>
          <w:lang w:eastAsia="cs-CZ"/>
        </w:rPr>
        <w:t xml:space="preserve"> </w:t>
      </w:r>
      <w:r w:rsidRPr="007441AA">
        <w:rPr>
          <w:rFonts w:eastAsia="Times New Roman" w:cs="Times New Roman"/>
          <w:sz w:val="24"/>
          <w:szCs w:val="24"/>
          <w:lang w:eastAsia="cs-CZ"/>
        </w:rPr>
        <w:t>studentské portfolio) a rozumí jeho smyslu.</w:t>
      </w:r>
    </w:p>
    <w:p w:rsidR="00B86BD8" w:rsidRDefault="00B86BD8" w:rsidP="00B86BD8">
      <w:pPr>
        <w:rPr>
          <w:rFonts w:eastAsia="Times New Roman" w:cs="Times New Roman"/>
          <w:b/>
          <w:bCs/>
          <w:sz w:val="24"/>
          <w:szCs w:val="24"/>
          <w:lang w:eastAsia="cs-CZ"/>
        </w:rPr>
      </w:pPr>
      <w:r w:rsidRPr="005622DC">
        <w:rPr>
          <w:rFonts w:eastAsia="Times New Roman" w:cs="Times New Roman"/>
          <w:b/>
          <w:bCs/>
          <w:sz w:val="24"/>
          <w:szCs w:val="24"/>
          <w:lang w:eastAsia="cs-CZ"/>
        </w:rPr>
        <w:t>Příklady dílčích úkolů/aktivit podporujících rozvoj reflektivních dovedností studenta</w:t>
      </w:r>
    </w:p>
    <w:p w:rsidR="00B86BD8" w:rsidRDefault="00B86BD8" w:rsidP="00B86BD8">
      <w:pPr>
        <w:rPr>
          <w:rFonts w:eastAsia="Times New Roman" w:cs="Times New Roman"/>
          <w:sz w:val="24"/>
          <w:szCs w:val="24"/>
          <w:lang w:eastAsia="cs-CZ"/>
        </w:rPr>
      </w:pPr>
      <w:r>
        <w:rPr>
          <w:rFonts w:eastAsia="Times New Roman" w:cs="Times New Roman"/>
          <w:sz w:val="24"/>
          <w:szCs w:val="24"/>
          <w:lang w:eastAsia="cs-CZ"/>
        </w:rPr>
        <w:t xml:space="preserve">Pozorujte strukturu vyučovací hodiny a snažte se ji zaznamenat. </w:t>
      </w:r>
    </w:p>
    <w:p w:rsidR="00B86BD8" w:rsidRPr="00B86BD8" w:rsidRDefault="00B86BD8" w:rsidP="00B86BD8">
      <w:pPr>
        <w:pStyle w:val="Odstavecseseznamem"/>
        <w:numPr>
          <w:ilvl w:val="0"/>
          <w:numId w:val="32"/>
        </w:numPr>
        <w:rPr>
          <w:rFonts w:eastAsia="Times New Roman" w:cs="Times New Roman"/>
          <w:sz w:val="24"/>
          <w:szCs w:val="24"/>
          <w:lang w:eastAsia="cs-CZ"/>
        </w:rPr>
      </w:pPr>
      <w:r w:rsidRPr="00B86BD8">
        <w:rPr>
          <w:rFonts w:eastAsia="Times New Roman" w:cs="Times New Roman"/>
          <w:sz w:val="24"/>
          <w:szCs w:val="24"/>
          <w:lang w:eastAsia="cs-CZ"/>
        </w:rPr>
        <w:lastRenderedPageBreak/>
        <w:t>Sledujte cíle vyučovací hodiny.</w:t>
      </w:r>
    </w:p>
    <w:p w:rsidR="00B86BD8" w:rsidRPr="00B86BD8" w:rsidRDefault="00B86BD8" w:rsidP="00B86BD8">
      <w:pPr>
        <w:pStyle w:val="Odstavecseseznamem"/>
        <w:numPr>
          <w:ilvl w:val="0"/>
          <w:numId w:val="32"/>
        </w:numPr>
        <w:rPr>
          <w:rFonts w:eastAsia="Times New Roman" w:cs="Times New Roman"/>
          <w:sz w:val="24"/>
          <w:szCs w:val="24"/>
          <w:lang w:eastAsia="cs-CZ"/>
        </w:rPr>
      </w:pPr>
      <w:r w:rsidRPr="00B86BD8">
        <w:rPr>
          <w:rFonts w:eastAsia="Times New Roman" w:cs="Times New Roman"/>
          <w:sz w:val="24"/>
          <w:szCs w:val="24"/>
          <w:lang w:eastAsia="cs-CZ"/>
        </w:rPr>
        <w:t>Sledujte vztahy a komunikaci mezi dětmi a učitelem a mezi dětmi navzájem.</w:t>
      </w:r>
    </w:p>
    <w:p w:rsidR="00B86BD8" w:rsidRPr="00B86BD8" w:rsidRDefault="00B86BD8" w:rsidP="00B86BD8">
      <w:pPr>
        <w:pStyle w:val="Odstavecseseznamem"/>
        <w:numPr>
          <w:ilvl w:val="0"/>
          <w:numId w:val="32"/>
        </w:numPr>
        <w:rPr>
          <w:rFonts w:eastAsia="Times New Roman" w:cs="Times New Roman"/>
          <w:sz w:val="24"/>
          <w:szCs w:val="24"/>
          <w:lang w:eastAsia="cs-CZ"/>
        </w:rPr>
      </w:pPr>
      <w:r w:rsidRPr="00B86BD8">
        <w:rPr>
          <w:rFonts w:eastAsia="Times New Roman" w:cs="Times New Roman"/>
          <w:sz w:val="24"/>
          <w:szCs w:val="24"/>
          <w:lang w:eastAsia="cs-CZ"/>
        </w:rPr>
        <w:t>Veďte si pedagogický deník.</w:t>
      </w:r>
    </w:p>
    <w:p w:rsidR="00B86BD8" w:rsidRPr="00B86BD8" w:rsidRDefault="00B86BD8" w:rsidP="00B86BD8">
      <w:pPr>
        <w:pStyle w:val="Odstavecseseznamem"/>
        <w:numPr>
          <w:ilvl w:val="0"/>
          <w:numId w:val="32"/>
        </w:numPr>
        <w:rPr>
          <w:rFonts w:eastAsia="Times New Roman" w:cs="Times New Roman"/>
          <w:sz w:val="24"/>
          <w:szCs w:val="24"/>
          <w:lang w:eastAsia="cs-CZ"/>
        </w:rPr>
      </w:pPr>
      <w:r w:rsidRPr="00B86BD8">
        <w:rPr>
          <w:rFonts w:eastAsia="Times New Roman" w:cs="Times New Roman"/>
          <w:sz w:val="24"/>
          <w:szCs w:val="24"/>
          <w:lang w:eastAsia="cs-CZ"/>
        </w:rPr>
        <w:t>Vytvořte medailonek školy.</w:t>
      </w:r>
    </w:p>
    <w:p w:rsidR="00594BC2" w:rsidRDefault="00594BC2" w:rsidP="00594BC2">
      <w:pPr>
        <w:pStyle w:val="Normlnweb"/>
        <w:spacing w:before="0" w:after="0"/>
        <w:rPr>
          <w:rStyle w:val="Siln"/>
          <w:rFonts w:ascii="Palatino Linotype" w:hAnsi="Palatino Linotype" w:cs="Arial"/>
        </w:rPr>
      </w:pPr>
      <w:r w:rsidRPr="00594BC2">
        <w:rPr>
          <w:rStyle w:val="Siln"/>
          <w:rFonts w:ascii="Palatino Linotype" w:hAnsi="Palatino Linotype" w:cs="Arial"/>
        </w:rPr>
        <w:t>Co lze očekávat od VŠ učitele z PedF UK:</w:t>
      </w:r>
    </w:p>
    <w:p w:rsidR="00B86BD8" w:rsidRDefault="00B86BD8" w:rsidP="00B86BD8">
      <w:pPr>
        <w:rPr>
          <w:rStyle w:val="Siln"/>
          <w:rFonts w:cs="Arial"/>
          <w:b w:val="0"/>
        </w:rPr>
      </w:pPr>
    </w:p>
    <w:p w:rsidR="00B86BD8" w:rsidRPr="00B86BD8" w:rsidRDefault="00B86BD8" w:rsidP="00B86BD8">
      <w:pPr>
        <w:pStyle w:val="Odstavecseseznamem"/>
        <w:numPr>
          <w:ilvl w:val="0"/>
          <w:numId w:val="33"/>
        </w:numPr>
        <w:rPr>
          <w:rStyle w:val="Siln"/>
          <w:rFonts w:cs="Arial"/>
          <w:b w:val="0"/>
        </w:rPr>
      </w:pPr>
      <w:r w:rsidRPr="00B86BD8">
        <w:rPr>
          <w:rStyle w:val="Siln"/>
          <w:rFonts w:cs="Arial"/>
          <w:b w:val="0"/>
        </w:rPr>
        <w:t>Promýšlí cíle i konkrétní praxe na vybraných školách</w:t>
      </w:r>
    </w:p>
    <w:p w:rsidR="00B86BD8" w:rsidRPr="00B86BD8" w:rsidRDefault="00B86BD8" w:rsidP="00B86BD8">
      <w:pPr>
        <w:pStyle w:val="Odstavecseseznamem"/>
        <w:numPr>
          <w:ilvl w:val="0"/>
          <w:numId w:val="33"/>
        </w:numPr>
        <w:rPr>
          <w:rStyle w:val="Siln"/>
          <w:rFonts w:cs="Arial"/>
          <w:b w:val="0"/>
        </w:rPr>
      </w:pPr>
      <w:r w:rsidRPr="00B86BD8">
        <w:rPr>
          <w:rStyle w:val="Siln"/>
          <w:rFonts w:cs="Arial"/>
          <w:b w:val="0"/>
        </w:rPr>
        <w:t>Koordinuje praxe s vedením základní školy a s učiteli na ZŠ.</w:t>
      </w:r>
    </w:p>
    <w:p w:rsidR="00B86BD8" w:rsidRPr="00B86BD8" w:rsidRDefault="00B86BD8" w:rsidP="00B86BD8">
      <w:pPr>
        <w:pStyle w:val="Odstavecseseznamem"/>
        <w:numPr>
          <w:ilvl w:val="0"/>
          <w:numId w:val="33"/>
        </w:numPr>
        <w:rPr>
          <w:rStyle w:val="Siln"/>
          <w:rFonts w:cs="Arial"/>
          <w:b w:val="0"/>
        </w:rPr>
      </w:pPr>
      <w:r w:rsidRPr="00B86BD8">
        <w:rPr>
          <w:rStyle w:val="Siln"/>
          <w:rFonts w:cs="Arial"/>
          <w:b w:val="0"/>
        </w:rPr>
        <w:t>Provádí se studenty reflektivní semináře na základní škole.</w:t>
      </w:r>
    </w:p>
    <w:p w:rsidR="00B86BD8" w:rsidRPr="00B86BD8" w:rsidRDefault="00B86BD8" w:rsidP="00B86BD8">
      <w:pPr>
        <w:pStyle w:val="Odstavecseseznamem"/>
        <w:numPr>
          <w:ilvl w:val="0"/>
          <w:numId w:val="33"/>
        </w:numPr>
        <w:rPr>
          <w:rStyle w:val="Siln"/>
          <w:rFonts w:cs="Arial"/>
          <w:b w:val="0"/>
        </w:rPr>
      </w:pPr>
      <w:r w:rsidRPr="00B86BD8">
        <w:rPr>
          <w:rStyle w:val="Siln"/>
          <w:rFonts w:cs="Arial"/>
          <w:b w:val="0"/>
        </w:rPr>
        <w:t>Vytváří příležitosti pro propojení teorie a praxe.</w:t>
      </w:r>
    </w:p>
    <w:p w:rsidR="00B86BD8" w:rsidRPr="00B86BD8" w:rsidRDefault="00B86BD8" w:rsidP="00B86BD8">
      <w:pPr>
        <w:pStyle w:val="Odstavecseseznamem"/>
        <w:numPr>
          <w:ilvl w:val="0"/>
          <w:numId w:val="33"/>
        </w:numPr>
        <w:rPr>
          <w:rStyle w:val="Siln"/>
          <w:rFonts w:cs="Arial"/>
          <w:b w:val="0"/>
        </w:rPr>
      </w:pPr>
      <w:r w:rsidRPr="00B86BD8">
        <w:rPr>
          <w:rStyle w:val="Siln"/>
          <w:rFonts w:cs="Arial"/>
          <w:b w:val="0"/>
        </w:rPr>
        <w:t>Uděluje zápočty na základě splněných úkolů.</w:t>
      </w:r>
    </w:p>
    <w:p w:rsidR="00B86BD8" w:rsidRPr="00594BC2" w:rsidRDefault="00B86BD8" w:rsidP="00594BC2">
      <w:pPr>
        <w:pStyle w:val="Normlnweb"/>
        <w:spacing w:before="0" w:after="0"/>
        <w:rPr>
          <w:rStyle w:val="Siln"/>
          <w:rFonts w:ascii="Palatino Linotype" w:hAnsi="Palatino Linotype" w:cs="Arial"/>
        </w:rPr>
      </w:pPr>
    </w:p>
    <w:p w:rsidR="00594BC2" w:rsidRDefault="00594BC2" w:rsidP="00594BC2">
      <w:pPr>
        <w:pStyle w:val="Normlnweb"/>
        <w:spacing w:before="0" w:after="0"/>
        <w:rPr>
          <w:rStyle w:val="Siln"/>
          <w:rFonts w:ascii="Palatino Linotype" w:hAnsi="Palatino Linotype" w:cs="Arial"/>
          <w:b w:val="0"/>
        </w:rPr>
      </w:pPr>
    </w:p>
    <w:p w:rsidR="00594BC2" w:rsidRDefault="00594BC2" w:rsidP="00594BC2">
      <w:pPr>
        <w:pStyle w:val="Normlnweb"/>
        <w:spacing w:before="0" w:after="0"/>
        <w:rPr>
          <w:rStyle w:val="Siln"/>
          <w:rFonts w:ascii="Palatino Linotype" w:hAnsi="Palatino Linotype" w:cs="Arial"/>
          <w:b w:val="0"/>
          <w:i/>
        </w:rPr>
      </w:pPr>
      <w:r w:rsidRPr="00C7704C">
        <w:rPr>
          <w:rStyle w:val="Siln"/>
          <w:rFonts w:ascii="Palatino Linotype" w:hAnsi="Palatino Linotype" w:cs="Arial"/>
        </w:rPr>
        <w:t>V čem je důležitá role učitele na základní škole:</w:t>
      </w:r>
    </w:p>
    <w:p w:rsidR="00E92015" w:rsidRDefault="00B86BD8" w:rsidP="00E92015">
      <w:pPr>
        <w:rPr>
          <w:rStyle w:val="Siln"/>
          <w:rFonts w:ascii="Palatino Linotype" w:hAnsi="Palatino Linotype" w:cs="Arial"/>
          <w:b w:val="0"/>
        </w:rPr>
      </w:pPr>
      <w:r w:rsidRPr="00572609">
        <w:rPr>
          <w:rStyle w:val="Siln"/>
          <w:rFonts w:ascii="Palatino Linotype" w:hAnsi="Palatino Linotype" w:cs="Arial"/>
          <w:noProof/>
          <w:lang w:eastAsia="cs-CZ"/>
        </w:rPr>
        <mc:AlternateContent>
          <mc:Choice Requires="wps">
            <w:drawing>
              <wp:inline distT="0" distB="0" distL="0" distR="0" wp14:anchorId="7BCB3E08" wp14:editId="3F17A19E">
                <wp:extent cx="5760720" cy="1854200"/>
                <wp:effectExtent l="0" t="0" r="11430" b="12700"/>
                <wp:docPr id="216" name="Automatický obrazec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854200"/>
                        </a:xfrm>
                        <a:prstGeom prst="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16200000" scaled="1"/>
                          <a:tileRect/>
                        </a:gradFill>
                        <a:ln>
                          <a:solidFill>
                            <a:schemeClr val="tx2">
                              <a:lumMod val="60000"/>
                              <a:lumOff val="40000"/>
                            </a:schemeClr>
                          </a:solidFill>
                        </a:ln>
                        <a:extLst/>
                      </wps:spPr>
                      <wps:txbx>
                        <w:txbxContent>
                          <w:p w:rsidR="00B86BD8" w:rsidRPr="00E92015" w:rsidRDefault="00E92015" w:rsidP="00B86BD8">
                            <w:pPr>
                              <w:rPr>
                                <w:b/>
                                <w:bCs/>
                                <w:i/>
                                <w:color w:val="17365D" w:themeColor="text2" w:themeShade="BF"/>
                                <w:sz w:val="18"/>
                                <w:szCs w:val="18"/>
                              </w:rPr>
                            </w:pPr>
                            <w:r w:rsidRPr="00E92015">
                              <w:rPr>
                                <w:b/>
                                <w:bCs/>
                                <w:i/>
                                <w:color w:val="17365D" w:themeColor="text2" w:themeShade="BF"/>
                                <w:sz w:val="18"/>
                                <w:szCs w:val="18"/>
                              </w:rPr>
                              <w:t>„</w:t>
                            </w:r>
                            <w:r w:rsidR="00B86BD8" w:rsidRPr="00E92015">
                              <w:rPr>
                                <w:b/>
                                <w:bCs/>
                                <w:i/>
                                <w:color w:val="17365D" w:themeColor="text2" w:themeShade="BF"/>
                                <w:sz w:val="18"/>
                                <w:szCs w:val="18"/>
                              </w:rPr>
                              <w:t>Učitelky na základních školách pro mne byly hodně inspirující. Jsem také ráda, že jsem viděla učitele s různými zkušenostmi – zkušené i ty začínající. Velmi mi pomohlo, že jsem se mohla na všechno, co mě zajímá učitelů zeptat a že mě vždycky dokázali dobře vysvětlit, proč některé aktivity dělají s dětmi, co je jejich smyslem. Velmi mě také zaujalo, kolik informací musí učitelé znát</w:t>
                            </w:r>
                            <w:r>
                              <w:rPr>
                                <w:b/>
                                <w:bCs/>
                                <w:i/>
                                <w:color w:val="17365D" w:themeColor="text2" w:themeShade="BF"/>
                                <w:sz w:val="18"/>
                                <w:szCs w:val="18"/>
                              </w:rPr>
                              <w:t xml:space="preserve"> o svých žácích a jejich rodinách</w:t>
                            </w:r>
                            <w:r w:rsidR="00B86BD8" w:rsidRPr="00E92015">
                              <w:rPr>
                                <w:b/>
                                <w:bCs/>
                                <w:i/>
                                <w:color w:val="17365D" w:themeColor="text2" w:themeShade="BF"/>
                                <w:sz w:val="18"/>
                                <w:szCs w:val="18"/>
                              </w:rPr>
                              <w:t xml:space="preserve">. Velmi jsem ocenila také to, že nám učitelé nechali nahlédnout do svých plánů nebo nám vyprávěli příběhy ze svých začátků na škole. Uvědomila jsem si, že učitelské povolání je velmi náročné, ale také velmi naplňující. </w:t>
                            </w:r>
                            <w:r w:rsidRPr="00E92015">
                              <w:rPr>
                                <w:b/>
                                <w:bCs/>
                                <w:i/>
                                <w:color w:val="17365D" w:themeColor="text2" w:themeShade="BF"/>
                                <w:sz w:val="18"/>
                                <w:szCs w:val="18"/>
                              </w:rPr>
                              <w:t>Zajímavé také bylo pozorovat, jak jsou učitelé různé osobnosti a tento jejich osobitý styl se projevuje jak při vyučování, tak při práci a komunikaci s žáky, ale také při reflexích.“</w:t>
                            </w:r>
                          </w:p>
                          <w:p w:rsidR="00E92015" w:rsidRDefault="00E92015" w:rsidP="00B86BD8">
                            <w:pPr>
                              <w:rPr>
                                <w:rStyle w:val="Zstupntext"/>
                                <w:color w:val="17365D" w:themeColor="text2" w:themeShade="BF"/>
                              </w:rPr>
                            </w:pPr>
                            <w:r>
                              <w:rPr>
                                <w:b/>
                                <w:bCs/>
                                <w:color w:val="17365D" w:themeColor="text2" w:themeShade="BF"/>
                                <w:sz w:val="18"/>
                                <w:szCs w:val="18"/>
                              </w:rPr>
                              <w:t>M.S. studentka 2. ročníku Učitelství pro 1. stupeň ZŠ PedF UK</w:t>
                            </w:r>
                          </w:p>
                        </w:txbxContent>
                      </wps:txbx>
                      <wps:bodyPr rot="0" vert="horz" wrap="square" lIns="182880" tIns="182880" rIns="182880" bIns="182880" anchor="t" anchorCtr="0" upright="1">
                        <a:noAutofit/>
                      </wps:bodyPr>
                    </wps:wsp>
                  </a:graphicData>
                </a:graphic>
              </wp:inline>
            </w:drawing>
          </mc:Choice>
          <mc:Fallback>
            <w:pict>
              <v:rect w14:anchorId="7BCB3E08" id="Automatický obrazec 14" o:spid="_x0000_s1026" style="width:453.6pt;height: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" fillcolor="#c6d9f1 [671]" strokecolor="#548dd4 [1951]">
                <v:fill color2="#c6d9f1 [671]" rotate="t" angle="180" colors="0 #717e8e;.5 #a3b6cd;1 #c3d9f4" focus="100%" type="gradient"/>
                <v:textbox inset="14.4pt,14.4pt,14.4pt,14.4pt">
                  <w:txbxContent>
                    <w:p w:rsidR="00B86BD8" w:rsidRPr="00E92015" w:rsidRDefault="00E92015" w:rsidP="00B86BD8">
                      <w:pPr>
                        <w:rPr>
                          <w:b/>
                          <w:bCs/>
                          <w:i/>
                          <w:color w:val="17365D" w:themeColor="text2" w:themeShade="BF"/>
                          <w:sz w:val="18"/>
                          <w:szCs w:val="18"/>
                        </w:rPr>
                      </w:pPr>
                      <w:r w:rsidRPr="00E92015">
                        <w:rPr>
                          <w:b/>
                          <w:bCs/>
                          <w:i/>
                          <w:color w:val="17365D" w:themeColor="text2" w:themeShade="BF"/>
                          <w:sz w:val="18"/>
                          <w:szCs w:val="18"/>
                        </w:rPr>
                        <w:t>„</w:t>
                      </w:r>
                      <w:r w:rsidR="00B86BD8" w:rsidRPr="00E92015">
                        <w:rPr>
                          <w:b/>
                          <w:bCs/>
                          <w:i/>
                          <w:color w:val="17365D" w:themeColor="text2" w:themeShade="BF"/>
                          <w:sz w:val="18"/>
                          <w:szCs w:val="18"/>
                        </w:rPr>
                        <w:t>Učitelky na základních školách pro mne byly hodně inspirující. Jsem také ráda, že jsem viděla učitele s různými zkušenostmi – zkušené i ty začínající. Velmi mi pomohlo, že jsem se mohla na všechno, co mě zajímá učitelů zeptat a že mě vždycky dokázali dobře vysvětlit, proč některé aktivity dělají s dětmi, co je jejich smyslem. Velmi mě také zaujalo, kolik informací musí učitelé znát</w:t>
                      </w:r>
                      <w:r>
                        <w:rPr>
                          <w:b/>
                          <w:bCs/>
                          <w:i/>
                          <w:color w:val="17365D" w:themeColor="text2" w:themeShade="BF"/>
                          <w:sz w:val="18"/>
                          <w:szCs w:val="18"/>
                        </w:rPr>
                        <w:t xml:space="preserve"> o svých žácích a jejich rodinách</w:t>
                      </w:r>
                      <w:r w:rsidR="00B86BD8" w:rsidRPr="00E92015">
                        <w:rPr>
                          <w:b/>
                          <w:bCs/>
                          <w:i/>
                          <w:color w:val="17365D" w:themeColor="text2" w:themeShade="BF"/>
                          <w:sz w:val="18"/>
                          <w:szCs w:val="18"/>
                        </w:rPr>
                        <w:t xml:space="preserve">. Velmi jsem ocenila také to, že nám učitelé nechali nahlédnout do svých plánů nebo nám vyprávěli příběhy ze svých začátků na škole. Uvědomila jsem si, že učitelské povolání je velmi náročné, ale také velmi naplňující. </w:t>
                      </w:r>
                      <w:r w:rsidRPr="00E92015">
                        <w:rPr>
                          <w:b/>
                          <w:bCs/>
                          <w:i/>
                          <w:color w:val="17365D" w:themeColor="text2" w:themeShade="BF"/>
                          <w:sz w:val="18"/>
                          <w:szCs w:val="18"/>
                        </w:rPr>
                        <w:t>Zajímavé také bylo pozorovat, jak jsou učitelé různé osobnosti a tento jejich osobitý styl se projevuje jak při vyučování, tak při práci a komunikaci s žáky, ale také při reflexích.“</w:t>
                      </w:r>
                    </w:p>
                    <w:p w:rsidR="00E92015" w:rsidRDefault="00E92015" w:rsidP="00B86BD8">
                      <w:pPr>
                        <w:rPr>
                          <w:rStyle w:val="Zstupntext"/>
                          <w:color w:val="17365D" w:themeColor="text2" w:themeShade="BF"/>
                        </w:rPr>
                      </w:pPr>
                      <w:r>
                        <w:rPr>
                          <w:b/>
                          <w:bCs/>
                          <w:color w:val="17365D" w:themeColor="text2" w:themeShade="BF"/>
                          <w:sz w:val="18"/>
                          <w:szCs w:val="18"/>
                        </w:rPr>
                        <w:t>M.S. studentka 2. ročníku Učitelství pro 1. stupeň ZŠ PedF UK</w:t>
                      </w:r>
                    </w:p>
                  </w:txbxContent>
                </v:textbox>
                <w10:anchorlock/>
              </v:rect>
            </w:pict>
          </mc:Fallback>
        </mc:AlternateContent>
      </w:r>
    </w:p>
    <w:p w:rsidR="00263D77" w:rsidRPr="00E92015" w:rsidRDefault="00263D77" w:rsidP="00E92015">
      <w:pPr>
        <w:pStyle w:val="Odstavecseseznamem"/>
        <w:numPr>
          <w:ilvl w:val="0"/>
          <w:numId w:val="37"/>
        </w:numPr>
        <w:rPr>
          <w:rStyle w:val="Siln"/>
          <w:rFonts w:ascii="Palatino Linotype" w:hAnsi="Palatino Linotype" w:cs="Arial"/>
          <w:b w:val="0"/>
        </w:rPr>
      </w:pPr>
      <w:r w:rsidRPr="00E92015">
        <w:rPr>
          <w:rStyle w:val="Siln"/>
          <w:rFonts w:ascii="Palatino Linotype" w:hAnsi="Palatino Linotype" w:cs="Arial"/>
          <w:b w:val="0"/>
        </w:rPr>
        <w:t>Sdílí se studentem svou profesionální zkušenost, své praktické znalosti (představuje své tematické plány, týdenní plány, rozvrh atd.).</w:t>
      </w:r>
    </w:p>
    <w:p w:rsidR="00E92015" w:rsidRPr="00E92015" w:rsidRDefault="00263D77" w:rsidP="00E92015">
      <w:pPr>
        <w:pStyle w:val="Odstavecseseznamem"/>
        <w:numPr>
          <w:ilvl w:val="0"/>
          <w:numId w:val="37"/>
        </w:numPr>
        <w:rPr>
          <w:rStyle w:val="Siln"/>
          <w:rFonts w:ascii="Palatino Linotype" w:hAnsi="Palatino Linotype" w:cs="Arial"/>
          <w:b w:val="0"/>
        </w:rPr>
      </w:pPr>
      <w:r w:rsidRPr="00E92015">
        <w:rPr>
          <w:rStyle w:val="Siln"/>
          <w:rFonts w:ascii="Palatino Linotype" w:hAnsi="Palatino Linotype" w:cs="Arial"/>
          <w:b w:val="0"/>
        </w:rPr>
        <w:t xml:space="preserve">Reflektuje se studenty svou vlastní výuku a své uvažování. </w:t>
      </w:r>
    </w:p>
    <w:p w:rsidR="00774BDC" w:rsidRPr="00364441" w:rsidRDefault="00263D77" w:rsidP="00774BDC">
      <w:pPr>
        <w:pStyle w:val="Odstavecseseznamem"/>
        <w:numPr>
          <w:ilvl w:val="0"/>
          <w:numId w:val="37"/>
        </w:numPr>
        <w:rPr>
          <w:rStyle w:val="Siln"/>
          <w:rFonts w:ascii="Palatino Linotype" w:hAnsi="Palatino Linotype" w:cs="Arial"/>
          <w:b w:val="0"/>
        </w:rPr>
      </w:pPr>
      <w:r w:rsidRPr="00E92015">
        <w:rPr>
          <w:rStyle w:val="Siln"/>
          <w:rFonts w:ascii="Palatino Linotype" w:hAnsi="Palatino Linotype" w:cs="Arial"/>
          <w:b w:val="0"/>
        </w:rPr>
        <w:t>Odpovídá na otázky ohledně složení třídy. Pojmenovává a vysvětluje své postupy při výuce.</w:t>
      </w:r>
    </w:p>
    <w:p w:rsidR="00263D77" w:rsidRDefault="00263D77" w:rsidP="00263D77">
      <w:pPr>
        <w:pStyle w:val="Normlnweb"/>
        <w:spacing w:before="0" w:after="0"/>
        <w:rPr>
          <w:rStyle w:val="Siln"/>
          <w:rFonts w:ascii="Palatino Linotype" w:hAnsi="Palatino Linotype" w:cs="Arial"/>
          <w:b w:val="0"/>
        </w:rPr>
      </w:pPr>
    </w:p>
    <w:p w:rsidR="00263D77" w:rsidRPr="00E92015" w:rsidRDefault="00263D77" w:rsidP="00263D77">
      <w:pPr>
        <w:pStyle w:val="Normlnweb"/>
        <w:spacing w:before="0" w:after="0"/>
        <w:rPr>
          <w:rStyle w:val="Siln"/>
          <w:rFonts w:ascii="Palatino Linotype" w:hAnsi="Palatino Linotype" w:cs="Arial"/>
        </w:rPr>
      </w:pPr>
      <w:r w:rsidRPr="00E92015">
        <w:rPr>
          <w:rStyle w:val="Siln"/>
          <w:rFonts w:ascii="Palatino Linotype" w:hAnsi="Palatino Linotype" w:cs="Arial"/>
        </w:rPr>
        <w:t>V čem je důležitá role vedení školy na základní škole:</w:t>
      </w:r>
    </w:p>
    <w:p w:rsidR="00263D77" w:rsidRPr="00E92015" w:rsidRDefault="00263D77" w:rsidP="00E92015">
      <w:pPr>
        <w:pStyle w:val="Odstavecseseznamem"/>
        <w:numPr>
          <w:ilvl w:val="0"/>
          <w:numId w:val="38"/>
        </w:numPr>
        <w:spacing w:before="100" w:beforeAutospacing="1" w:after="100" w:afterAutospacing="1" w:line="240" w:lineRule="auto"/>
        <w:outlineLvl w:val="2"/>
        <w:rPr>
          <w:rStyle w:val="Siln"/>
          <w:rFonts w:ascii="Palatino Linotype" w:hAnsi="Palatino Linotype" w:cs="Arial"/>
          <w:b w:val="0"/>
        </w:rPr>
      </w:pPr>
      <w:r w:rsidRPr="00E92015">
        <w:rPr>
          <w:rStyle w:val="Siln"/>
          <w:rFonts w:ascii="Palatino Linotype" w:hAnsi="Palatino Linotype" w:cs="Arial"/>
          <w:b w:val="0"/>
        </w:rPr>
        <w:t>Seznamuje studenty se školním vzdělávacím programem, se zaměřením školy, s pedagogickou koncepcí školy</w:t>
      </w:r>
      <w:r w:rsidR="00E92015" w:rsidRPr="00E92015">
        <w:rPr>
          <w:rStyle w:val="Siln"/>
          <w:rFonts w:ascii="Palatino Linotype" w:hAnsi="Palatino Linotype" w:cs="Arial"/>
          <w:b w:val="0"/>
        </w:rPr>
        <w:t>, filozofií školy.</w:t>
      </w:r>
    </w:p>
    <w:p w:rsidR="00E92015" w:rsidRPr="00E92015" w:rsidRDefault="00E92015" w:rsidP="00E92015">
      <w:pPr>
        <w:pStyle w:val="Odstavecseseznamem"/>
        <w:numPr>
          <w:ilvl w:val="0"/>
          <w:numId w:val="38"/>
        </w:numPr>
        <w:spacing w:before="100" w:beforeAutospacing="1" w:after="100" w:afterAutospacing="1" w:line="240" w:lineRule="auto"/>
        <w:outlineLvl w:val="2"/>
        <w:rPr>
          <w:rStyle w:val="Siln"/>
          <w:rFonts w:ascii="Palatino Linotype" w:hAnsi="Palatino Linotype" w:cs="Arial"/>
          <w:b w:val="0"/>
        </w:rPr>
      </w:pPr>
      <w:r w:rsidRPr="00E92015">
        <w:rPr>
          <w:rStyle w:val="Siln"/>
          <w:rFonts w:ascii="Palatino Linotype" w:hAnsi="Palatino Linotype" w:cs="Arial"/>
          <w:b w:val="0"/>
        </w:rPr>
        <w:t>Uvádí studenty do kontextu fungování celé školy a její historie (představuje výroční zprávy, kroniky školy, úspěchy a milníky školy).</w:t>
      </w:r>
    </w:p>
    <w:p w:rsidR="00E92015" w:rsidRPr="00E92015" w:rsidRDefault="00E92015" w:rsidP="00E92015">
      <w:pPr>
        <w:pStyle w:val="Odstavecseseznamem"/>
        <w:numPr>
          <w:ilvl w:val="0"/>
          <w:numId w:val="38"/>
        </w:numPr>
        <w:spacing w:before="100" w:beforeAutospacing="1" w:after="100" w:afterAutospacing="1" w:line="240" w:lineRule="auto"/>
        <w:outlineLvl w:val="2"/>
        <w:rPr>
          <w:rStyle w:val="Siln"/>
          <w:rFonts w:ascii="Palatino Linotype" w:hAnsi="Palatino Linotype" w:cs="Arial"/>
          <w:b w:val="0"/>
        </w:rPr>
      </w:pPr>
      <w:r w:rsidRPr="00E92015">
        <w:rPr>
          <w:rStyle w:val="Siln"/>
          <w:rFonts w:ascii="Palatino Linotype" w:hAnsi="Palatino Linotype" w:cs="Arial"/>
          <w:b w:val="0"/>
        </w:rPr>
        <w:t>Hovoří o učitelském kolektivu, reflektuje vztahy mezi kolegy, podporu začínajících i zkušených učitelů včetně možností jejich profesního i osobní rozvoje a dalšího vzdělávání.</w:t>
      </w:r>
    </w:p>
    <w:p w:rsidR="00E92015" w:rsidRPr="005622DC" w:rsidRDefault="00E92015" w:rsidP="00263D77">
      <w:pPr>
        <w:spacing w:before="100" w:beforeAutospacing="1" w:after="100" w:afterAutospacing="1" w:line="240" w:lineRule="auto"/>
        <w:outlineLvl w:val="2"/>
        <w:rPr>
          <w:rFonts w:eastAsia="Times New Roman" w:cs="Times New Roman"/>
          <w:b/>
          <w:bCs/>
          <w:sz w:val="24"/>
          <w:szCs w:val="24"/>
          <w:lang w:eastAsia="cs-CZ"/>
        </w:rPr>
      </w:pPr>
    </w:p>
    <w:p w:rsidR="003F7B8E" w:rsidRPr="00E92015" w:rsidRDefault="00E92015" w:rsidP="0095204C">
      <w:pPr>
        <w:spacing w:after="150" w:line="240" w:lineRule="auto"/>
        <w:outlineLvl w:val="0"/>
        <w:rPr>
          <w:rFonts w:cs="Times New Roman"/>
          <w:sz w:val="24"/>
          <w:szCs w:val="24"/>
        </w:rPr>
      </w:pPr>
      <w:r w:rsidRPr="00E92015">
        <w:rPr>
          <w:rFonts w:cs="Times New Roman"/>
          <w:noProof/>
          <w:sz w:val="24"/>
          <w:szCs w:val="24"/>
          <w:lang w:eastAsia="cs-CZ"/>
        </w:rPr>
        <w:lastRenderedPageBreak/>
        <mc:AlternateContent>
          <mc:Choice Requires="wps">
            <w:drawing>
              <wp:anchor distT="45720" distB="45720" distL="114300" distR="114300" simplePos="0" relativeHeight="251655168" behindDoc="0" locked="0" layoutInCell="1" allowOverlap="1">
                <wp:simplePos x="0" y="0"/>
                <wp:positionH relativeFrom="column">
                  <wp:posOffset>27305</wp:posOffset>
                </wp:positionH>
                <wp:positionV relativeFrom="paragraph">
                  <wp:posOffset>452120</wp:posOffset>
                </wp:positionV>
                <wp:extent cx="5448300" cy="1765300"/>
                <wp:effectExtent l="0" t="0" r="19050" b="254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76530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81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rsidR="00E92015" w:rsidRPr="00116E97" w:rsidRDefault="00E92015" w:rsidP="00E92015">
                            <w:pPr>
                              <w:rPr>
                                <w:rFonts w:cs="Times New Roman"/>
                                <w:sz w:val="24"/>
                                <w:szCs w:val="24"/>
                              </w:rPr>
                            </w:pPr>
                            <w:r w:rsidRPr="00116E97">
                              <w:rPr>
                                <w:rFonts w:cs="Times New Roman"/>
                                <w:b/>
                                <w:sz w:val="24"/>
                                <w:szCs w:val="24"/>
                              </w:rPr>
                              <w:t>Podvojný deník</w:t>
                            </w:r>
                            <w:r w:rsidRPr="00116E97">
                              <w:rPr>
                                <w:rFonts w:cs="Times New Roman"/>
                                <w:sz w:val="24"/>
                                <w:szCs w:val="24"/>
                              </w:rPr>
                              <w:t xml:space="preserve">: </w:t>
                            </w:r>
                            <w:r>
                              <w:rPr>
                                <w:rFonts w:cs="Times New Roman"/>
                                <w:sz w:val="24"/>
                                <w:szCs w:val="24"/>
                              </w:rPr>
                              <w:t>metoda původně vyvinutá k rozvoji přemýšlení žáků nad narativními texty, vede po úpravě zadání studenty učitelství k přemýšlení nad sledovanou pedagogickou praxí. Vede studenty k rozlišování toho, co ve výuce vidí</w:t>
                            </w:r>
                            <w:r w:rsidRPr="00184F08">
                              <w:rPr>
                                <w:rFonts w:cs="Times New Roman"/>
                                <w:sz w:val="24"/>
                                <w:szCs w:val="24"/>
                              </w:rPr>
                              <w:t xml:space="preserve"> </w:t>
                            </w:r>
                            <w:r>
                              <w:rPr>
                                <w:rFonts w:cs="Times New Roman"/>
                                <w:sz w:val="24"/>
                                <w:szCs w:val="24"/>
                              </w:rPr>
                              <w:t xml:space="preserve">a </w:t>
                            </w:r>
                            <w:r w:rsidRPr="00116E97">
                              <w:rPr>
                                <w:rFonts w:cs="Times New Roman"/>
                                <w:sz w:val="24"/>
                                <w:szCs w:val="24"/>
                              </w:rPr>
                              <w:t>slyší (včetně přímých výpovědí žáků a učitelů)</w:t>
                            </w:r>
                            <w:r>
                              <w:rPr>
                                <w:rFonts w:cs="Times New Roman"/>
                                <w:sz w:val="24"/>
                                <w:szCs w:val="24"/>
                              </w:rPr>
                              <w:t xml:space="preserve">, a toho, jak o ní přemýšlejí, co si o ní myslí, nač se ptají, co by je zajímalo apod. Při práci s podvojným deníkem je dobré zaměřovat pozornost na vybrané jevy učebního procesu. </w:t>
                            </w:r>
                            <w:r w:rsidRPr="00116E97">
                              <w:rPr>
                                <w:rFonts w:cs="Times New Roman"/>
                                <w:sz w:val="24"/>
                                <w:szCs w:val="24"/>
                              </w:rPr>
                              <w:t xml:space="preserve">Písemné záznamy i komentáře jsou zdrojem společného přemýšlení studentů o pedagogické praxi a teorii a o sobě jako budoucích učitelích. </w:t>
                            </w:r>
                          </w:p>
                          <w:p w:rsidR="00E92015" w:rsidRDefault="00E920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7" type="#_x0000_t202" style="position:absolute;margin-left:2.15pt;margin-top:35.6pt;width:429pt;height:13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" fillcolor="#4c4c4c [961]" strokecolor="#4f81bd [3204]" strokeweight="2pt">
                <v:fill color2="white [3201]" rotate="t" angle="315" colors="0 #959595;.5 #d6d6d6;1 white" focus="100%" type="gradient"/>
                <v:textbox>
                  <w:txbxContent>
                    <w:p w:rsidR="00E92015" w:rsidRPr="00116E97" w:rsidRDefault="00E92015" w:rsidP="00E92015">
                      <w:pPr>
                        <w:rPr>
                          <w:rFonts w:cs="Times New Roman"/>
                          <w:sz w:val="24"/>
                          <w:szCs w:val="24"/>
                        </w:rPr>
                      </w:pPr>
                      <w:r w:rsidRPr="00116E97">
                        <w:rPr>
                          <w:rFonts w:cs="Times New Roman"/>
                          <w:b/>
                          <w:sz w:val="24"/>
                          <w:szCs w:val="24"/>
                        </w:rPr>
                        <w:t>Podvojný deník</w:t>
                      </w:r>
                      <w:r w:rsidRPr="00116E97">
                        <w:rPr>
                          <w:rFonts w:cs="Times New Roman"/>
                          <w:sz w:val="24"/>
                          <w:szCs w:val="24"/>
                        </w:rPr>
                        <w:t xml:space="preserve">: </w:t>
                      </w:r>
                      <w:r>
                        <w:rPr>
                          <w:rFonts w:cs="Times New Roman"/>
                          <w:sz w:val="24"/>
                          <w:szCs w:val="24"/>
                        </w:rPr>
                        <w:t>metoda původně vyvinutá k rozvoji přemýšlení žáků nad narativními texty, vede po úpravě zadání studenty učitelství k přemýšlení nad sledovanou pedagogickou praxí. Vede studenty k rozlišování toho, co ve výuce vidí</w:t>
                      </w:r>
                      <w:r w:rsidRPr="00184F08">
                        <w:rPr>
                          <w:rFonts w:cs="Times New Roman"/>
                          <w:sz w:val="24"/>
                          <w:szCs w:val="24"/>
                        </w:rPr>
                        <w:t xml:space="preserve"> </w:t>
                      </w:r>
                      <w:r>
                        <w:rPr>
                          <w:rFonts w:cs="Times New Roman"/>
                          <w:sz w:val="24"/>
                          <w:szCs w:val="24"/>
                        </w:rPr>
                        <w:t xml:space="preserve">a </w:t>
                      </w:r>
                      <w:r w:rsidRPr="00116E97">
                        <w:rPr>
                          <w:rFonts w:cs="Times New Roman"/>
                          <w:sz w:val="24"/>
                          <w:szCs w:val="24"/>
                        </w:rPr>
                        <w:t>slyší (včetně přímých výpovědí žáků a učitelů)</w:t>
                      </w:r>
                      <w:r>
                        <w:rPr>
                          <w:rFonts w:cs="Times New Roman"/>
                          <w:sz w:val="24"/>
                          <w:szCs w:val="24"/>
                        </w:rPr>
                        <w:t xml:space="preserve">, a toho, jak o ní přemýšlejí, co si o ní myslí, nač se ptají, co by je zajímalo apod. Při práci s podvojným deníkem je dobré zaměřovat pozornost na vybrané jevy učebního procesu. </w:t>
                      </w:r>
                      <w:r w:rsidRPr="00116E97">
                        <w:rPr>
                          <w:rFonts w:cs="Times New Roman"/>
                          <w:sz w:val="24"/>
                          <w:szCs w:val="24"/>
                        </w:rPr>
                        <w:t xml:space="preserve">Písemné záznamy i komentáře jsou zdrojem společného přemýšlení studentů o pedagogické praxi a teorii a o sobě jako budoucích učitelích. </w:t>
                      </w:r>
                    </w:p>
                    <w:p w:rsidR="00E92015" w:rsidRDefault="00E92015"/>
                  </w:txbxContent>
                </v:textbox>
                <w10:wrap type="square"/>
              </v:shape>
            </w:pict>
          </mc:Fallback>
        </mc:AlternateContent>
      </w:r>
      <w:r w:rsidR="003F7B8E" w:rsidRPr="00116E97">
        <w:rPr>
          <w:rFonts w:cs="Times New Roman"/>
          <w:b/>
          <w:sz w:val="24"/>
          <w:szCs w:val="24"/>
        </w:rPr>
        <w:t>Příklady dílčích úkolů/aktivit</w:t>
      </w:r>
      <w:r w:rsidR="00CE6CEC">
        <w:rPr>
          <w:rFonts w:cs="Times New Roman"/>
          <w:b/>
          <w:sz w:val="24"/>
          <w:szCs w:val="24"/>
        </w:rPr>
        <w:t>:</w:t>
      </w:r>
      <w:r w:rsidR="003F7B8E" w:rsidRPr="00116E97">
        <w:rPr>
          <w:rFonts w:cs="Times New Roman"/>
          <w:b/>
          <w:sz w:val="24"/>
          <w:szCs w:val="24"/>
        </w:rPr>
        <w:t xml:space="preserve"> </w:t>
      </w:r>
      <w:r w:rsidRPr="00E92015">
        <w:rPr>
          <w:rFonts w:cs="Times New Roman"/>
          <w:noProof/>
          <w:sz w:val="24"/>
          <w:szCs w:val="24"/>
          <w:lang w:eastAsia="cs-CZ"/>
        </w:rPr>
        <mc:AlternateContent>
          <mc:Choice Requires="wps">
            <w:drawing>
              <wp:anchor distT="45720" distB="45720" distL="114300" distR="114300" simplePos="0" relativeHeight="251656192" behindDoc="0" locked="0" layoutInCell="1" allowOverlap="1">
                <wp:simplePos x="0" y="0"/>
                <wp:positionH relativeFrom="column">
                  <wp:posOffset>-4445</wp:posOffset>
                </wp:positionH>
                <wp:positionV relativeFrom="paragraph">
                  <wp:posOffset>2531110</wp:posOffset>
                </wp:positionV>
                <wp:extent cx="5759450" cy="1404620"/>
                <wp:effectExtent l="0" t="0" r="12700" b="1270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FFFFFF"/>
                        </a:solidFill>
                        <a:ln w="9525">
                          <a:solidFill>
                            <a:srgbClr val="000000"/>
                          </a:solidFill>
                          <a:miter lim="800000"/>
                          <a:headEnd/>
                          <a:tailEnd/>
                        </a:ln>
                      </wps:spPr>
                      <wps:txbx>
                        <w:txbxContent>
                          <w:p w:rsidR="00E92015" w:rsidRPr="0095204C" w:rsidRDefault="00E92015">
                            <w:pPr>
                              <w:rPr>
                                <w:rFonts w:eastAsia="Calibri" w:cs="Times New Roman"/>
                                <w:i/>
                                <w:sz w:val="24"/>
                              </w:rPr>
                            </w:pPr>
                            <w:r w:rsidRPr="0095204C">
                              <w:rPr>
                                <w:rFonts w:cs="Times New Roman"/>
                                <w:i/>
                                <w:sz w:val="24"/>
                                <w:szCs w:val="24"/>
                              </w:rPr>
                              <w:t>Ukázka části podvojného deníku studentky učitelství z náslechu výuky literární výchovy ve 3.ročníku ZŠ, věnované pověsti O Krokovi a jeho dcerách: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5pt;margin-top:199.3pt;width:453.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">
                <v:textbox style="mso-fit-shape-to-text:t">
                  <w:txbxContent>
                    <w:p w:rsidR="00E92015" w:rsidRPr="0095204C" w:rsidRDefault="00E92015">
                      <w:pPr>
                        <w:rPr>
                          <w:rFonts w:eastAsia="Calibri" w:cs="Times New Roman"/>
                          <w:i/>
                          <w:sz w:val="24"/>
                        </w:rPr>
                      </w:pPr>
                      <w:r w:rsidRPr="0095204C">
                        <w:rPr>
                          <w:rFonts w:cs="Times New Roman"/>
                          <w:i/>
                          <w:sz w:val="24"/>
                          <w:szCs w:val="24"/>
                        </w:rPr>
                        <w:t>Ukázka části podvojného deníku studentky učitelství z náslechu výuky literární výchovy ve 3.ročníku ZŠ, věnované pověsti O Krokovi a jeho dcerách:</w:t>
                      </w:r>
                    </w:p>
                  </w:txbxContent>
                </v:textbox>
                <w10:wrap type="square"/>
              </v:shape>
            </w:pict>
          </mc:Fallback>
        </mc:AlternateConten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606"/>
      </w:tblGrid>
      <w:tr w:rsidR="003F7B8E" w:rsidTr="00E92015">
        <w:tc>
          <w:tcPr>
            <w:tcW w:w="4608"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cs="Times New Roman"/>
                <w:i/>
                <w:sz w:val="20"/>
                <w:szCs w:val="20"/>
              </w:rPr>
              <w:t>Slyším, vidím:</w:t>
            </w:r>
          </w:p>
        </w:tc>
        <w:tc>
          <w:tcPr>
            <w:tcW w:w="4606"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cs="Times New Roman"/>
                <w:i/>
                <w:sz w:val="20"/>
                <w:szCs w:val="20"/>
              </w:rPr>
              <w:t>Můj komentář:</w:t>
            </w:r>
          </w:p>
        </w:tc>
      </w:tr>
      <w:tr w:rsidR="003F7B8E" w:rsidTr="00E92015">
        <w:tc>
          <w:tcPr>
            <w:tcW w:w="4608"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I. část</w:t>
            </w:r>
            <w:r w:rsidRPr="00C56564">
              <w:rPr>
                <w:rFonts w:cs="Times New Roman"/>
                <w:i/>
                <w:sz w:val="20"/>
                <w:szCs w:val="20"/>
              </w:rPr>
              <w:t xml:space="preserve"> výukové jednotky:</w:t>
            </w:r>
          </w:p>
        </w:tc>
        <w:tc>
          <w:tcPr>
            <w:tcW w:w="4606" w:type="dxa"/>
            <w:shd w:val="clear" w:color="auto" w:fill="C6D9F1" w:themeFill="text2" w:themeFillTint="33"/>
          </w:tcPr>
          <w:p w:rsidR="003F7B8E" w:rsidRPr="00C56564" w:rsidRDefault="003F7B8E" w:rsidP="0069196E">
            <w:pPr>
              <w:rPr>
                <w:rFonts w:eastAsia="Calibri" w:cs="Times New Roman"/>
                <w:i/>
                <w:sz w:val="20"/>
                <w:szCs w:val="20"/>
              </w:rPr>
            </w:pPr>
          </w:p>
        </w:tc>
      </w:tr>
      <w:tr w:rsidR="003F7B8E" w:rsidTr="00E92015">
        <w:tc>
          <w:tcPr>
            <w:tcW w:w="4608"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1. Učitelka dala žákům slovníček cizích slov z dnešního textu. Žáci čtou slova, odhadují, co mohou znamenat, označují si ta, kterým nerozumí, radí se ve skupinách, smysl slov si vysvětlují všichni společně.</w:t>
            </w:r>
          </w:p>
        </w:tc>
        <w:tc>
          <w:tcPr>
            <w:tcW w:w="4606" w:type="dxa"/>
            <w:shd w:val="clear" w:color="auto" w:fill="C6D9F1" w:themeFill="text2" w:themeFillTint="33"/>
          </w:tcPr>
          <w:p w:rsidR="003F7B8E" w:rsidRPr="00C56564" w:rsidRDefault="003F7B8E" w:rsidP="0069196E">
            <w:pPr>
              <w:rPr>
                <w:rFonts w:cs="Times New Roman"/>
                <w:i/>
                <w:sz w:val="20"/>
                <w:szCs w:val="20"/>
              </w:rPr>
            </w:pPr>
            <w:r w:rsidRPr="00C56564">
              <w:rPr>
                <w:rFonts w:eastAsia="Calibri" w:cs="Times New Roman"/>
                <w:i/>
                <w:sz w:val="20"/>
                <w:szCs w:val="20"/>
              </w:rPr>
              <w:t>Je dobré dopředu vybírat slova, kterým možná děti nerozu</w:t>
            </w:r>
            <w:r w:rsidRPr="00C56564">
              <w:rPr>
                <w:rFonts w:cs="Times New Roman"/>
                <w:i/>
                <w:sz w:val="20"/>
                <w:szCs w:val="20"/>
              </w:rPr>
              <w:t>mí, nebo to řešit až v průběhu?</w:t>
            </w:r>
          </w:p>
          <w:p w:rsidR="003F7B8E" w:rsidRPr="00C56564" w:rsidRDefault="003F7B8E" w:rsidP="0069196E">
            <w:pPr>
              <w:rPr>
                <w:rFonts w:eastAsia="Calibri" w:cs="Times New Roman"/>
                <w:i/>
                <w:sz w:val="20"/>
                <w:szCs w:val="20"/>
              </w:rPr>
            </w:pPr>
            <w:r w:rsidRPr="00C56564">
              <w:rPr>
                <w:rFonts w:eastAsia="Calibri" w:cs="Times New Roman"/>
                <w:i/>
                <w:sz w:val="20"/>
                <w:szCs w:val="20"/>
              </w:rPr>
              <w:t>Jak jinak slovníček nazvat, když jde o slova staré češtiny?</w:t>
            </w:r>
          </w:p>
          <w:p w:rsidR="003F7B8E" w:rsidRPr="00C56564" w:rsidRDefault="003F7B8E" w:rsidP="0069196E">
            <w:pPr>
              <w:rPr>
                <w:rFonts w:eastAsia="Calibri" w:cs="Times New Roman"/>
                <w:i/>
                <w:sz w:val="20"/>
                <w:szCs w:val="20"/>
              </w:rPr>
            </w:pPr>
            <w:r w:rsidRPr="00C56564">
              <w:rPr>
                <w:rFonts w:eastAsia="Calibri" w:cs="Times New Roman"/>
                <w:i/>
                <w:sz w:val="20"/>
                <w:szCs w:val="20"/>
              </w:rPr>
              <w:t>Výborné pokyny učitelky – vybízení k poradě, k pomoci, v logickém sledu.</w:t>
            </w:r>
          </w:p>
        </w:tc>
      </w:tr>
      <w:tr w:rsidR="003F7B8E" w:rsidTr="00E92015">
        <w:trPr>
          <w:trHeight w:val="708"/>
        </w:trPr>
        <w:tc>
          <w:tcPr>
            <w:tcW w:w="4608"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2. Žáci vyprávějí v kruhu na koberci postupně první část příběhu O Krokov</w:t>
            </w:r>
            <w:r w:rsidRPr="00C56564">
              <w:rPr>
                <w:rFonts w:cs="Times New Roman"/>
                <w:i/>
                <w:sz w:val="20"/>
                <w:szCs w:val="20"/>
              </w:rPr>
              <w:t>i a jeho dcerách, kterou četli</w:t>
            </w:r>
            <w:r w:rsidRPr="00C56564">
              <w:rPr>
                <w:rFonts w:eastAsia="Calibri" w:cs="Times New Roman"/>
                <w:i/>
                <w:sz w:val="20"/>
                <w:szCs w:val="20"/>
              </w:rPr>
              <w:t xml:space="preserve"> minule. Příběh pak </w:t>
            </w:r>
            <w:r w:rsidRPr="00C56564">
              <w:rPr>
                <w:rFonts w:cs="Times New Roman"/>
                <w:i/>
                <w:sz w:val="20"/>
                <w:szCs w:val="20"/>
              </w:rPr>
              <w:t xml:space="preserve">ještě jednou </w:t>
            </w:r>
            <w:r w:rsidRPr="00C56564">
              <w:rPr>
                <w:rFonts w:eastAsia="Calibri" w:cs="Times New Roman"/>
                <w:i/>
                <w:sz w:val="20"/>
                <w:szCs w:val="20"/>
              </w:rPr>
              <w:t>reprodukují dvě dívky, které minule nebyly přítomny.</w:t>
            </w:r>
          </w:p>
        </w:tc>
        <w:tc>
          <w:tcPr>
            <w:tcW w:w="4606"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Děti daly dohromady celou dosavadní část příběhu. Mohou navázat na to, co dělaly minule.</w:t>
            </w:r>
          </w:p>
          <w:p w:rsidR="003F7B8E" w:rsidRPr="00C56564" w:rsidRDefault="003F7B8E" w:rsidP="0069196E">
            <w:pPr>
              <w:rPr>
                <w:rFonts w:eastAsia="Calibri" w:cs="Times New Roman"/>
                <w:i/>
                <w:sz w:val="20"/>
                <w:szCs w:val="20"/>
              </w:rPr>
            </w:pPr>
            <w:r w:rsidRPr="00C56564">
              <w:rPr>
                <w:rFonts w:eastAsia="Calibri" w:cs="Times New Roman"/>
                <w:i/>
                <w:sz w:val="20"/>
                <w:szCs w:val="20"/>
              </w:rPr>
              <w:t xml:space="preserve">Upoutala mě trpělivost učitelky </w:t>
            </w:r>
            <w:r w:rsidRPr="00C56564">
              <w:rPr>
                <w:rFonts w:cs="Times New Roman"/>
                <w:i/>
                <w:sz w:val="20"/>
                <w:szCs w:val="20"/>
              </w:rPr>
              <w:t>i žáků, než se někdo vyjádřil. Děti si neskákaly</w:t>
            </w:r>
            <w:r w:rsidRPr="00C56564">
              <w:rPr>
                <w:rFonts w:eastAsia="Calibri" w:cs="Times New Roman"/>
                <w:i/>
                <w:sz w:val="20"/>
                <w:szCs w:val="20"/>
              </w:rPr>
              <w:t xml:space="preserve"> si do řeči, nikdo to nevykřikoval za ně. Výkony dětí učitelka hlasitě a zaujatě oceňovala. Bylo vidět, jak postupně vzrůstá zájem dětí o činnost.</w:t>
            </w:r>
          </w:p>
        </w:tc>
      </w:tr>
      <w:tr w:rsidR="003F7B8E" w:rsidTr="00E92015">
        <w:trPr>
          <w:trHeight w:val="480"/>
        </w:trPr>
        <w:tc>
          <w:tcPr>
            <w:tcW w:w="4608"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3. Žáci ve skupinách předvídají, jak bude příběh pokračovat dál. Mají k dispozici několik důležitých slov. Své příběhy pak ústně prezentují a vzájemně hodnotí.</w:t>
            </w:r>
          </w:p>
        </w:tc>
        <w:tc>
          <w:tcPr>
            <w:tcW w:w="4606" w:type="dxa"/>
            <w:shd w:val="clear" w:color="auto" w:fill="C6D9F1" w:themeFill="text2" w:themeFillTint="33"/>
          </w:tcPr>
          <w:p w:rsidR="003F7B8E" w:rsidRPr="00C56564" w:rsidRDefault="003F7B8E" w:rsidP="0069196E">
            <w:pPr>
              <w:rPr>
                <w:rFonts w:eastAsia="Calibri" w:cs="Times New Roman"/>
                <w:i/>
                <w:sz w:val="20"/>
                <w:szCs w:val="20"/>
              </w:rPr>
            </w:pPr>
            <w:r w:rsidRPr="00C56564">
              <w:rPr>
                <w:rFonts w:eastAsia="Calibri" w:cs="Times New Roman"/>
                <w:i/>
                <w:sz w:val="20"/>
                <w:szCs w:val="20"/>
              </w:rPr>
              <w:t>Byl to těžký úkol, protože se skupina měla dohodnout na jednom řešení. Při prezentaci učitelka i žáci pozorně poslouchali. Skupina, která si to zasloužila, byla pochválená, bez emocí ale zaznívala i konkrétní kritika a připomínky, nejen od učitelky ale i od dětí, např.</w:t>
            </w:r>
            <w:r>
              <w:rPr>
                <w:rFonts w:eastAsia="Calibri" w:cs="Times New Roman"/>
                <w:i/>
                <w:sz w:val="20"/>
                <w:szCs w:val="20"/>
              </w:rPr>
              <w:t xml:space="preserve"> </w:t>
            </w:r>
            <w:r w:rsidRPr="00C56564">
              <w:rPr>
                <w:rFonts w:eastAsia="Calibri" w:cs="Times New Roman"/>
                <w:i/>
                <w:sz w:val="20"/>
                <w:szCs w:val="20"/>
              </w:rPr>
              <w:t>nevyužili jste všechna slova. Samotné děti se i sebekriticky vyjadřovaly k tomu, proč se jim práce nedařila.</w:t>
            </w:r>
            <w:r w:rsidRPr="00C56564">
              <w:rPr>
                <w:rFonts w:cs="Times New Roman"/>
                <w:i/>
                <w:sz w:val="20"/>
                <w:szCs w:val="20"/>
              </w:rPr>
              <w:t xml:space="preserve"> Museli to ale hodnotit?</w:t>
            </w:r>
          </w:p>
        </w:tc>
      </w:tr>
    </w:tbl>
    <w:p w:rsidR="003F7B8E" w:rsidRPr="00116E97" w:rsidRDefault="003F7B8E" w:rsidP="003F7B8E">
      <w:pPr>
        <w:rPr>
          <w:rFonts w:cs="Times New Roman"/>
          <w:sz w:val="24"/>
          <w:szCs w:val="24"/>
        </w:rPr>
      </w:pPr>
    </w:p>
    <w:p w:rsidR="003F7B8E" w:rsidRDefault="0095204C" w:rsidP="0095204C">
      <w:pPr>
        <w:rPr>
          <w:rFonts w:cs="Times New Roman"/>
          <w:sz w:val="24"/>
          <w:szCs w:val="24"/>
        </w:rPr>
      </w:pPr>
      <w:r w:rsidRPr="0095204C">
        <w:rPr>
          <w:rFonts w:cs="Times New Roman"/>
          <w:b/>
          <w:i/>
          <w:noProof/>
          <w:sz w:val="24"/>
          <w:szCs w:val="24"/>
          <w:lang w:eastAsia="cs-CZ"/>
        </w:rPr>
        <w:lastRenderedPageBreak/>
        <mc:AlternateContent>
          <mc:Choice Requires="wps">
            <w:drawing>
              <wp:anchor distT="91440" distB="91440" distL="114300" distR="114300" simplePos="0" relativeHeight="251660288" behindDoc="0" locked="0" layoutInCell="1" allowOverlap="1">
                <wp:simplePos x="0" y="0"/>
                <wp:positionH relativeFrom="margin">
                  <wp:posOffset>1729105</wp:posOffset>
                </wp:positionH>
                <wp:positionV relativeFrom="paragraph">
                  <wp:posOffset>776605</wp:posOffset>
                </wp:positionV>
                <wp:extent cx="2298700" cy="1936750"/>
                <wp:effectExtent l="0" t="0" r="0" b="6350"/>
                <wp:wrapSquare wrapText="bothSides"/>
                <wp:docPr id="20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936750"/>
                        </a:xfrm>
                        <a:prstGeom prst="rect">
                          <a:avLst/>
                        </a:prstGeom>
                        <a:noFill/>
                        <a:ln w="9525">
                          <a:noFill/>
                          <a:miter lim="800000"/>
                          <a:headEnd/>
                          <a:tailEnd/>
                        </a:ln>
                      </wps:spPr>
                      <wps:txbx>
                        <w:txbxContent>
                          <w:p w:rsidR="0095204C" w:rsidRPr="00116E97" w:rsidRDefault="0095204C" w:rsidP="0095204C">
                            <w:pPr>
                              <w:rPr>
                                <w:rFonts w:cs="Times New Roman"/>
                                <w:sz w:val="24"/>
                                <w:szCs w:val="24"/>
                              </w:rPr>
                            </w:pPr>
                          </w:p>
                          <w:p w:rsidR="0095204C" w:rsidRPr="00116E97" w:rsidRDefault="0095204C" w:rsidP="0095204C">
                            <w:pPr>
                              <w:jc w:val="center"/>
                              <w:rPr>
                                <w:rFonts w:cs="Times New Roman"/>
                                <w:i/>
                                <w:sz w:val="24"/>
                                <w:szCs w:val="24"/>
                              </w:rPr>
                            </w:pPr>
                            <w:r w:rsidRPr="00116E97">
                              <w:rPr>
                                <w:rFonts w:cs="Times New Roman"/>
                                <w:i/>
                                <w:sz w:val="24"/>
                                <w:szCs w:val="24"/>
                              </w:rPr>
                              <w:t>Základní škola XY</w:t>
                            </w:r>
                          </w:p>
                          <w:p w:rsidR="0095204C" w:rsidRPr="00116E97" w:rsidRDefault="0095204C" w:rsidP="0095204C">
                            <w:pPr>
                              <w:jc w:val="center"/>
                              <w:rPr>
                                <w:rFonts w:cs="Times New Roman"/>
                                <w:i/>
                                <w:sz w:val="24"/>
                                <w:szCs w:val="24"/>
                              </w:rPr>
                            </w:pPr>
                            <w:r w:rsidRPr="00116E97">
                              <w:rPr>
                                <w:rFonts w:cs="Times New Roman"/>
                                <w:i/>
                                <w:sz w:val="24"/>
                                <w:szCs w:val="24"/>
                              </w:rPr>
                              <w:t>Vyzdobená, tvořivá</w:t>
                            </w:r>
                          </w:p>
                          <w:p w:rsidR="0095204C" w:rsidRPr="00116E97" w:rsidRDefault="0095204C" w:rsidP="0095204C">
                            <w:pPr>
                              <w:jc w:val="center"/>
                              <w:rPr>
                                <w:rFonts w:cs="Times New Roman"/>
                                <w:i/>
                                <w:sz w:val="24"/>
                                <w:szCs w:val="24"/>
                              </w:rPr>
                            </w:pPr>
                            <w:r w:rsidRPr="00116E97">
                              <w:rPr>
                                <w:rFonts w:cs="Times New Roman"/>
                                <w:i/>
                                <w:sz w:val="24"/>
                                <w:szCs w:val="24"/>
                              </w:rPr>
                              <w:t>Hraje, spolupracuje, zkoumá</w:t>
                            </w:r>
                          </w:p>
                          <w:p w:rsidR="0095204C" w:rsidRPr="00116E97" w:rsidRDefault="0095204C" w:rsidP="0095204C">
                            <w:pPr>
                              <w:jc w:val="center"/>
                              <w:rPr>
                                <w:rFonts w:cs="Times New Roman"/>
                                <w:i/>
                                <w:sz w:val="24"/>
                                <w:szCs w:val="24"/>
                              </w:rPr>
                            </w:pPr>
                            <w:r w:rsidRPr="00116E97">
                              <w:rPr>
                                <w:rFonts w:cs="Times New Roman"/>
                                <w:i/>
                                <w:sz w:val="24"/>
                                <w:szCs w:val="24"/>
                              </w:rPr>
                              <w:t>Cítím se tu příjemně</w:t>
                            </w:r>
                          </w:p>
                          <w:p w:rsidR="0095204C" w:rsidRPr="00116E97" w:rsidRDefault="0095204C" w:rsidP="0095204C">
                            <w:pPr>
                              <w:jc w:val="center"/>
                              <w:rPr>
                                <w:rFonts w:cs="Times New Roman"/>
                                <w:b/>
                                <w:i/>
                                <w:sz w:val="24"/>
                                <w:szCs w:val="24"/>
                              </w:rPr>
                            </w:pPr>
                            <w:r w:rsidRPr="00116E97">
                              <w:rPr>
                                <w:rFonts w:cs="Times New Roman"/>
                                <w:i/>
                                <w:sz w:val="24"/>
                                <w:szCs w:val="24"/>
                              </w:rPr>
                              <w:t>Škola pro děti</w:t>
                            </w:r>
                          </w:p>
                          <w:p w:rsidR="0095204C" w:rsidRDefault="0095204C">
                            <w:pPr>
                              <w:pBdr>
                                <w:top w:val="single" w:sz="36" w:space="6" w:color="000000" w:themeColor="text1"/>
                                <w:bottom w:val="single" w:sz="18" w:space="6" w:color="FABF8F" w:themeColor="accent6" w:themeTint="99"/>
                              </w:pBdr>
                              <w:spacing w:after="0"/>
                              <w:rPr>
                                <w:rStyle w:val="Zstupntext"/>
                                <w:i/>
                                <w:iCs/>
                                <w:color w:val="404040" w:themeColor="text1" w:themeTint="BF"/>
                                <w:sz w:val="27"/>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6.15pt;margin-top:61.15pt;width:181pt;height:152.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" filled="f" stroked="f">
                <v:textbox>
                  <w:txbxContent>
                    <w:p w:rsidR="0095204C" w:rsidRPr="00116E97" w:rsidRDefault="0095204C" w:rsidP="0095204C">
                      <w:pPr>
                        <w:rPr>
                          <w:rFonts w:cs="Times New Roman"/>
                          <w:sz w:val="24"/>
                          <w:szCs w:val="24"/>
                        </w:rPr>
                      </w:pPr>
                    </w:p>
                    <w:p w:rsidR="0095204C" w:rsidRPr="00116E97" w:rsidRDefault="0095204C" w:rsidP="0095204C">
                      <w:pPr>
                        <w:jc w:val="center"/>
                        <w:rPr>
                          <w:rFonts w:cs="Times New Roman"/>
                          <w:i/>
                          <w:sz w:val="24"/>
                          <w:szCs w:val="24"/>
                        </w:rPr>
                      </w:pPr>
                      <w:r w:rsidRPr="00116E97">
                        <w:rPr>
                          <w:rFonts w:cs="Times New Roman"/>
                          <w:i/>
                          <w:sz w:val="24"/>
                          <w:szCs w:val="24"/>
                        </w:rPr>
                        <w:t>Základní škola XY</w:t>
                      </w:r>
                    </w:p>
                    <w:p w:rsidR="0095204C" w:rsidRPr="00116E97" w:rsidRDefault="0095204C" w:rsidP="0095204C">
                      <w:pPr>
                        <w:jc w:val="center"/>
                        <w:rPr>
                          <w:rFonts w:cs="Times New Roman"/>
                          <w:i/>
                          <w:sz w:val="24"/>
                          <w:szCs w:val="24"/>
                        </w:rPr>
                      </w:pPr>
                      <w:r w:rsidRPr="00116E97">
                        <w:rPr>
                          <w:rFonts w:cs="Times New Roman"/>
                          <w:i/>
                          <w:sz w:val="24"/>
                          <w:szCs w:val="24"/>
                        </w:rPr>
                        <w:t>Vyzdobená, tvořivá</w:t>
                      </w:r>
                    </w:p>
                    <w:p w:rsidR="0095204C" w:rsidRPr="00116E97" w:rsidRDefault="0095204C" w:rsidP="0095204C">
                      <w:pPr>
                        <w:jc w:val="center"/>
                        <w:rPr>
                          <w:rFonts w:cs="Times New Roman"/>
                          <w:i/>
                          <w:sz w:val="24"/>
                          <w:szCs w:val="24"/>
                        </w:rPr>
                      </w:pPr>
                      <w:r w:rsidRPr="00116E97">
                        <w:rPr>
                          <w:rFonts w:cs="Times New Roman"/>
                          <w:i/>
                          <w:sz w:val="24"/>
                          <w:szCs w:val="24"/>
                        </w:rPr>
                        <w:t>Hraje, spolupracuje, zkoumá</w:t>
                      </w:r>
                    </w:p>
                    <w:p w:rsidR="0095204C" w:rsidRPr="00116E97" w:rsidRDefault="0095204C" w:rsidP="0095204C">
                      <w:pPr>
                        <w:jc w:val="center"/>
                        <w:rPr>
                          <w:rFonts w:cs="Times New Roman"/>
                          <w:i/>
                          <w:sz w:val="24"/>
                          <w:szCs w:val="24"/>
                        </w:rPr>
                      </w:pPr>
                      <w:r w:rsidRPr="00116E97">
                        <w:rPr>
                          <w:rFonts w:cs="Times New Roman"/>
                          <w:i/>
                          <w:sz w:val="24"/>
                          <w:szCs w:val="24"/>
                        </w:rPr>
                        <w:t>Cítím se tu příjemně</w:t>
                      </w:r>
                    </w:p>
                    <w:p w:rsidR="0095204C" w:rsidRPr="00116E97" w:rsidRDefault="0095204C" w:rsidP="0095204C">
                      <w:pPr>
                        <w:jc w:val="center"/>
                        <w:rPr>
                          <w:rFonts w:cs="Times New Roman"/>
                          <w:b/>
                          <w:i/>
                          <w:sz w:val="24"/>
                          <w:szCs w:val="24"/>
                        </w:rPr>
                      </w:pPr>
                      <w:r w:rsidRPr="00116E97">
                        <w:rPr>
                          <w:rFonts w:cs="Times New Roman"/>
                          <w:i/>
                          <w:sz w:val="24"/>
                          <w:szCs w:val="24"/>
                        </w:rPr>
                        <w:t>Škola pro děti</w:t>
                      </w:r>
                    </w:p>
                    <w:p w:rsidR="0095204C" w:rsidRDefault="0095204C">
                      <w:pPr>
                        <w:pBdr>
                          <w:top w:val="single" w:sz="36" w:space="6" w:color="000000" w:themeColor="text1"/>
                          <w:bottom w:val="single" w:sz="18" w:space="6" w:color="FABF8F" w:themeColor="accent6" w:themeTint="99"/>
                        </w:pBdr>
                        <w:spacing w:after="0"/>
                        <w:rPr>
                          <w:rStyle w:val="Zstupntext"/>
                          <w:i/>
                          <w:iCs/>
                          <w:color w:val="404040" w:themeColor="text1" w:themeTint="BF"/>
                          <w:sz w:val="27"/>
                          <w:szCs w:val="27"/>
                        </w:rPr>
                      </w:pPr>
                    </w:p>
                  </w:txbxContent>
                </v:textbox>
                <w10:wrap type="square" anchorx="margin"/>
              </v:shape>
            </w:pict>
          </mc:Fallback>
        </mc:AlternateContent>
      </w:r>
      <w:r w:rsidRPr="0095204C">
        <w:rPr>
          <w:rFonts w:cs="Times New Roman"/>
          <w:b/>
          <w:noProof/>
          <w:sz w:val="24"/>
          <w:szCs w:val="24"/>
          <w:lang w:eastAsia="cs-CZ"/>
        </w:rPr>
        <mc:AlternateContent>
          <mc:Choice Requires="wps">
            <w:drawing>
              <wp:anchor distT="45720" distB="45720" distL="114300" distR="114300" simplePos="0" relativeHeight="251658240" behindDoc="0" locked="0" layoutInCell="1" allowOverlap="1">
                <wp:simplePos x="0" y="0"/>
                <wp:positionH relativeFrom="column">
                  <wp:posOffset>1905</wp:posOffset>
                </wp:positionH>
                <wp:positionV relativeFrom="paragraph">
                  <wp:posOffset>-372745</wp:posOffset>
                </wp:positionV>
                <wp:extent cx="6445250" cy="1022350"/>
                <wp:effectExtent l="0" t="0" r="12700" b="2540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102235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54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rsidR="0095204C" w:rsidRPr="00116E97" w:rsidRDefault="0095204C" w:rsidP="0095204C">
                            <w:pPr>
                              <w:rPr>
                                <w:rFonts w:cs="Times New Roman"/>
                                <w:sz w:val="24"/>
                                <w:szCs w:val="24"/>
                              </w:rPr>
                            </w:pPr>
                            <w:r w:rsidRPr="00116E97">
                              <w:rPr>
                                <w:rFonts w:cs="Times New Roman"/>
                                <w:b/>
                                <w:sz w:val="24"/>
                                <w:szCs w:val="24"/>
                              </w:rPr>
                              <w:t xml:space="preserve">Pětilístek k charakteristice navštívené školy: </w:t>
                            </w:r>
                            <w:r w:rsidRPr="00116E97">
                              <w:rPr>
                                <w:rFonts w:cs="Times New Roman"/>
                                <w:sz w:val="24"/>
                                <w:szCs w:val="24"/>
                              </w:rPr>
                              <w:t>vede k hledání klíčových charakteristik navštívené školy, včetně možnosti vyjádření pocitů. Důležité jsou aktivity následující po</w:t>
                            </w:r>
                            <w:r w:rsidRPr="00116E97">
                              <w:rPr>
                                <w:rFonts w:cs="Times New Roman"/>
                                <w:b/>
                                <w:sz w:val="24"/>
                                <w:szCs w:val="24"/>
                              </w:rPr>
                              <w:t xml:space="preserve"> </w:t>
                            </w:r>
                            <w:r w:rsidRPr="00116E97">
                              <w:rPr>
                                <w:rFonts w:cs="Times New Roman"/>
                                <w:sz w:val="24"/>
                                <w:szCs w:val="24"/>
                              </w:rPr>
                              <w:t>tvorbě pětilístků, tj. zdůvodňování jednotlivých charakteristik a porovnávání jednotlivých zpracovaných úkolů.</w:t>
                            </w:r>
                          </w:p>
                          <w:p w:rsidR="0095204C" w:rsidRDefault="00952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29.35pt;width:507.5pt;height:8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" fillcolor="#4c4c4c [961]" strokecolor="#4f81bd [3204]" strokeweight="2pt">
                <v:fill color2="white [3201]" rotate="t" colors="0 #959595;.5 #d6d6d6;1 white" focus="100%" type="gradient"/>
                <v:textbox>
                  <w:txbxContent>
                    <w:p w:rsidR="0095204C" w:rsidRPr="00116E97" w:rsidRDefault="0095204C" w:rsidP="0095204C">
                      <w:pPr>
                        <w:rPr>
                          <w:rFonts w:cs="Times New Roman"/>
                          <w:sz w:val="24"/>
                          <w:szCs w:val="24"/>
                        </w:rPr>
                      </w:pPr>
                      <w:r w:rsidRPr="00116E97">
                        <w:rPr>
                          <w:rFonts w:cs="Times New Roman"/>
                          <w:b/>
                          <w:sz w:val="24"/>
                          <w:szCs w:val="24"/>
                        </w:rPr>
                        <w:t xml:space="preserve">Pětilístek k charakteristice navštívené školy: </w:t>
                      </w:r>
                      <w:r w:rsidRPr="00116E97">
                        <w:rPr>
                          <w:rFonts w:cs="Times New Roman"/>
                          <w:sz w:val="24"/>
                          <w:szCs w:val="24"/>
                        </w:rPr>
                        <w:t>vede k hledání klíčových charakteristik navštívené školy, včetně možnosti vyjádření pocitů. Důležité jsou aktivity následující po</w:t>
                      </w:r>
                      <w:r w:rsidRPr="00116E97">
                        <w:rPr>
                          <w:rFonts w:cs="Times New Roman"/>
                          <w:b/>
                          <w:sz w:val="24"/>
                          <w:szCs w:val="24"/>
                        </w:rPr>
                        <w:t xml:space="preserve"> </w:t>
                      </w:r>
                      <w:r w:rsidRPr="00116E97">
                        <w:rPr>
                          <w:rFonts w:cs="Times New Roman"/>
                          <w:sz w:val="24"/>
                          <w:szCs w:val="24"/>
                        </w:rPr>
                        <w:t>tvorbě pětilístků, tj. zdůvodňování jednotlivých charakteristik a porovnávání jednotlivých zpracovaných úkolů.</w:t>
                      </w:r>
                    </w:p>
                    <w:p w:rsidR="0095204C" w:rsidRDefault="0095204C"/>
                  </w:txbxContent>
                </v:textbox>
                <w10:wrap type="square"/>
              </v:shape>
            </w:pict>
          </mc:Fallback>
        </mc:AlternateContent>
      </w:r>
      <w:r w:rsidR="003F7B8E" w:rsidRPr="00116E97">
        <w:rPr>
          <w:rFonts w:cs="Times New Roman"/>
          <w:sz w:val="24"/>
          <w:szCs w:val="24"/>
        </w:rPr>
        <w:t xml:space="preserve"> </w:t>
      </w:r>
    </w:p>
    <w:p w:rsidR="0095204C" w:rsidRDefault="0095204C" w:rsidP="0095204C">
      <w:pPr>
        <w:rPr>
          <w:rFonts w:cs="Times New Roman"/>
          <w:sz w:val="24"/>
          <w:szCs w:val="24"/>
        </w:rPr>
      </w:pPr>
    </w:p>
    <w:p w:rsidR="0095204C" w:rsidRDefault="0095204C" w:rsidP="0095204C">
      <w:pPr>
        <w:rPr>
          <w:rFonts w:cs="Times New Roman"/>
          <w:sz w:val="24"/>
          <w:szCs w:val="24"/>
        </w:rPr>
      </w:pPr>
    </w:p>
    <w:p w:rsidR="0095204C" w:rsidRDefault="0095204C" w:rsidP="0095204C">
      <w:pPr>
        <w:rPr>
          <w:rFonts w:cs="Times New Roman"/>
          <w:sz w:val="24"/>
          <w:szCs w:val="24"/>
        </w:rPr>
      </w:pPr>
    </w:p>
    <w:p w:rsidR="0095204C" w:rsidRDefault="0095204C" w:rsidP="0095204C">
      <w:pPr>
        <w:rPr>
          <w:rFonts w:cs="Times New Roman"/>
          <w:sz w:val="24"/>
          <w:szCs w:val="24"/>
        </w:rPr>
      </w:pPr>
    </w:p>
    <w:p w:rsidR="0095204C" w:rsidRPr="00116E97" w:rsidRDefault="003778B2" w:rsidP="0095204C">
      <w:pPr>
        <w:rPr>
          <w:rFonts w:cs="Times New Roman"/>
          <w:b/>
          <w:i/>
          <w:sz w:val="24"/>
          <w:szCs w:val="24"/>
        </w:rPr>
      </w:pPr>
      <w:r>
        <w:rPr>
          <w:rFonts w:cs="Times New Roman"/>
          <w:noProof/>
          <w:sz w:val="24"/>
          <w:szCs w:val="24"/>
          <w:lang w:eastAsia="cs-CZ"/>
        </w:rPr>
        <w:drawing>
          <wp:anchor distT="0" distB="0" distL="114300" distR="114300" simplePos="0" relativeHeight="251659264" behindDoc="0" locked="0" layoutInCell="1" allowOverlap="1">
            <wp:simplePos x="0" y="0"/>
            <wp:positionH relativeFrom="column">
              <wp:posOffset>806450</wp:posOffset>
            </wp:positionH>
            <wp:positionV relativeFrom="paragraph">
              <wp:posOffset>913130</wp:posOffset>
            </wp:positionV>
            <wp:extent cx="4131945" cy="4641850"/>
            <wp:effectExtent l="0" t="7302"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nův diagram.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4131945" cy="4641850"/>
                    </a:xfrm>
                    <a:prstGeom prst="rect">
                      <a:avLst/>
                    </a:prstGeom>
                  </pic:spPr>
                </pic:pic>
              </a:graphicData>
            </a:graphic>
            <wp14:sizeRelH relativeFrom="margin">
              <wp14:pctWidth>0</wp14:pctWidth>
            </wp14:sizeRelH>
            <wp14:sizeRelV relativeFrom="margin">
              <wp14:pctHeight>0</wp14:pctHeight>
            </wp14:sizeRelV>
          </wp:anchor>
        </w:drawing>
      </w:r>
      <w:r w:rsidR="0095204C" w:rsidRPr="0095204C">
        <w:rPr>
          <w:rFonts w:cs="Times New Roman"/>
          <w:b/>
          <w:noProof/>
          <w:sz w:val="24"/>
          <w:szCs w:val="24"/>
          <w:lang w:eastAsia="cs-CZ"/>
        </w:rPr>
        <mc:AlternateContent>
          <mc:Choice Requires="wps">
            <w:drawing>
              <wp:anchor distT="45720" distB="45720" distL="114300" distR="114300" simplePos="0" relativeHeight="251657216" behindDoc="0" locked="0" layoutInCell="1" allowOverlap="1">
                <wp:simplePos x="0" y="0"/>
                <wp:positionH relativeFrom="column">
                  <wp:posOffset>1905</wp:posOffset>
                </wp:positionH>
                <wp:positionV relativeFrom="paragraph">
                  <wp:posOffset>508635</wp:posOffset>
                </wp:positionV>
                <wp:extent cx="6318250" cy="571500"/>
                <wp:effectExtent l="0" t="0" r="25400" b="1905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7150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54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rsidR="0095204C" w:rsidRPr="00116E97" w:rsidRDefault="0095204C" w:rsidP="0095204C">
                            <w:pPr>
                              <w:rPr>
                                <w:rFonts w:cs="Times New Roman"/>
                                <w:sz w:val="24"/>
                                <w:szCs w:val="24"/>
                              </w:rPr>
                            </w:pPr>
                            <w:r w:rsidRPr="00116E97">
                              <w:rPr>
                                <w:rFonts w:cs="Times New Roman"/>
                                <w:b/>
                                <w:sz w:val="24"/>
                                <w:szCs w:val="24"/>
                              </w:rPr>
                              <w:t xml:space="preserve">Vennův diagram k porovnání dvou navštívených škol: </w:t>
                            </w:r>
                            <w:r w:rsidRPr="00116E97">
                              <w:rPr>
                                <w:rFonts w:cs="Times New Roman"/>
                                <w:sz w:val="24"/>
                                <w:szCs w:val="24"/>
                              </w:rPr>
                              <w:t>vede k hledání společných a specifických znaků navštívených škol. Opět je podkladem pro následné sdílení studentů ve skupině.</w:t>
                            </w:r>
                          </w:p>
                          <w:p w:rsidR="0095204C" w:rsidRDefault="009520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40.05pt;width:497.5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" fillcolor="#4c4c4c [961]" strokecolor="#4f81bd [3204]" strokeweight="2pt">
                <v:fill color2="white [3201]" rotate="t" colors="0 #959595;.5 #d6d6d6;1 white" focus="100%" type="gradient"/>
                <v:textbox>
                  <w:txbxContent>
                    <w:p w:rsidR="0095204C" w:rsidRPr="00116E97" w:rsidRDefault="0095204C" w:rsidP="0095204C">
                      <w:pPr>
                        <w:rPr>
                          <w:rFonts w:cs="Times New Roman"/>
                          <w:sz w:val="24"/>
                          <w:szCs w:val="24"/>
                        </w:rPr>
                      </w:pPr>
                      <w:r w:rsidRPr="00116E97">
                        <w:rPr>
                          <w:rFonts w:cs="Times New Roman"/>
                          <w:b/>
                          <w:sz w:val="24"/>
                          <w:szCs w:val="24"/>
                        </w:rPr>
                        <w:t xml:space="preserve">Vennův diagram k porovnání dvou navštívených škol: </w:t>
                      </w:r>
                      <w:r w:rsidRPr="00116E97">
                        <w:rPr>
                          <w:rFonts w:cs="Times New Roman"/>
                          <w:sz w:val="24"/>
                          <w:szCs w:val="24"/>
                        </w:rPr>
                        <w:t>vede k hledání společných a specifických znaků navštívených škol. Opět je podkladem pro následné sdílení studentů ve skupině.</w:t>
                      </w:r>
                    </w:p>
                    <w:p w:rsidR="0095204C" w:rsidRDefault="0095204C"/>
                  </w:txbxContent>
                </v:textbox>
                <w10:wrap type="square"/>
              </v:shape>
            </w:pict>
          </mc:Fallback>
        </mc:AlternateContent>
      </w:r>
    </w:p>
    <w:p w:rsidR="0095204C" w:rsidRDefault="0095204C" w:rsidP="003F7B8E">
      <w:pPr>
        <w:rPr>
          <w:rFonts w:cs="Times New Roman"/>
          <w:b/>
          <w:sz w:val="24"/>
          <w:szCs w:val="24"/>
        </w:rPr>
      </w:pPr>
    </w:p>
    <w:p w:rsidR="0095204C" w:rsidRDefault="0095204C" w:rsidP="003F7B8E">
      <w:pPr>
        <w:rPr>
          <w:rFonts w:cs="Times New Roman"/>
          <w:b/>
          <w:sz w:val="24"/>
          <w:szCs w:val="24"/>
        </w:rPr>
      </w:pPr>
    </w:p>
    <w:p w:rsidR="0095204C" w:rsidRDefault="0095204C" w:rsidP="003F7B8E">
      <w:pPr>
        <w:rPr>
          <w:rFonts w:cs="Times New Roman"/>
          <w:b/>
          <w:sz w:val="24"/>
          <w:szCs w:val="24"/>
        </w:rPr>
      </w:pPr>
    </w:p>
    <w:p w:rsidR="003F7B8E" w:rsidRDefault="003F7B8E" w:rsidP="003F7B8E">
      <w:pPr>
        <w:rPr>
          <w:rFonts w:cs="Times New Roman"/>
          <w:sz w:val="24"/>
          <w:szCs w:val="24"/>
        </w:rPr>
      </w:pPr>
    </w:p>
    <w:p w:rsidR="003F7B8E" w:rsidRDefault="003F7B8E" w:rsidP="003F7B8E">
      <w:pPr>
        <w:rPr>
          <w:rFonts w:cs="Times New Roman"/>
          <w:sz w:val="24"/>
          <w:szCs w:val="24"/>
        </w:rPr>
        <w:sectPr w:rsidR="003F7B8E" w:rsidSect="0069196E">
          <w:pgSz w:w="11906" w:h="16838"/>
          <w:pgMar w:top="1417" w:right="1417" w:bottom="1417" w:left="1417" w:header="708" w:footer="708" w:gutter="0"/>
          <w:cols w:space="708"/>
          <w:docGrid w:linePitch="360"/>
        </w:sectPr>
      </w:pPr>
    </w:p>
    <w:p w:rsidR="003F7B8E" w:rsidRDefault="003F7B8E" w:rsidP="003F7B8E">
      <w:pPr>
        <w:rPr>
          <w:rFonts w:cs="Times New Roman"/>
          <w:sz w:val="24"/>
          <w:szCs w:val="24"/>
        </w:rPr>
        <w:sectPr w:rsidR="003F7B8E" w:rsidSect="0069196E">
          <w:type w:val="continuous"/>
          <w:pgSz w:w="11906" w:h="16838"/>
          <w:pgMar w:top="1417" w:right="1417" w:bottom="1417" w:left="1417" w:header="708" w:footer="708" w:gutter="0"/>
          <w:cols w:num="3" w:space="708"/>
          <w:docGrid w:linePitch="360"/>
        </w:sectPr>
      </w:pPr>
    </w:p>
    <w:p w:rsidR="003F7B8E" w:rsidRDefault="003F7B8E" w:rsidP="003F7B8E">
      <w:pPr>
        <w:rPr>
          <w:rFonts w:cs="Times New Roman"/>
          <w:sz w:val="24"/>
          <w:szCs w:val="24"/>
        </w:rPr>
      </w:pPr>
    </w:p>
    <w:p w:rsidR="003F7B8E" w:rsidRPr="00116E97" w:rsidRDefault="003F7B8E" w:rsidP="003F7B8E">
      <w:pPr>
        <w:rPr>
          <w:rFonts w:cs="Times New Roman"/>
          <w:sz w:val="24"/>
          <w:szCs w:val="24"/>
        </w:rPr>
      </w:pPr>
    </w:p>
    <w:p w:rsidR="003F7B8E" w:rsidRDefault="003F7B8E" w:rsidP="003F7B8E">
      <w:pPr>
        <w:pStyle w:val="Nadpis2"/>
        <w:rPr>
          <w:sz w:val="24"/>
          <w:szCs w:val="24"/>
        </w:rPr>
      </w:pPr>
    </w:p>
    <w:p w:rsidR="003F7B8E" w:rsidRDefault="003F7B8E" w:rsidP="003F7B8E">
      <w:pPr>
        <w:pStyle w:val="Nadpis2"/>
        <w:rPr>
          <w:sz w:val="24"/>
          <w:szCs w:val="24"/>
        </w:rPr>
      </w:pPr>
    </w:p>
    <w:p w:rsidR="003F7B8E" w:rsidRDefault="003F7B8E" w:rsidP="003F7B8E">
      <w:pPr>
        <w:pStyle w:val="Nzev"/>
        <w:jc w:val="both"/>
        <w:rPr>
          <w:szCs w:val="24"/>
        </w:rPr>
      </w:pPr>
    </w:p>
    <w:p w:rsidR="003F7B8E" w:rsidRDefault="003F7B8E" w:rsidP="003F7B8E">
      <w:pPr>
        <w:pStyle w:val="Nzev"/>
        <w:jc w:val="both"/>
        <w:rPr>
          <w:szCs w:val="24"/>
        </w:rPr>
      </w:pPr>
    </w:p>
    <w:p w:rsidR="003F7B8E" w:rsidRPr="0095204C" w:rsidRDefault="003F7B8E" w:rsidP="003F7B8E">
      <w:pPr>
        <w:rPr>
          <w:rFonts w:cs="Times New Roman"/>
          <w:b/>
          <w:sz w:val="24"/>
          <w:szCs w:val="24"/>
        </w:rPr>
      </w:pPr>
    </w:p>
    <w:p w:rsidR="003F7B8E" w:rsidRPr="005622DC" w:rsidRDefault="003F7B8E" w:rsidP="003F7B8E">
      <w:pPr>
        <w:rPr>
          <w:rFonts w:cs="Times New Roman"/>
          <w:i/>
          <w:sz w:val="24"/>
          <w:szCs w:val="24"/>
        </w:rPr>
      </w:pPr>
    </w:p>
    <w:p w:rsidR="003F7B8E" w:rsidRPr="005622DC" w:rsidRDefault="003F7B8E" w:rsidP="003F7B8E">
      <w:pPr>
        <w:rPr>
          <w:rFonts w:cs="Times New Roman"/>
          <w:i/>
          <w:sz w:val="24"/>
          <w:szCs w:val="24"/>
        </w:rPr>
      </w:pPr>
    </w:p>
    <w:p w:rsidR="003F7B8E" w:rsidRPr="003778B2" w:rsidRDefault="003778B2" w:rsidP="003778B2">
      <w:pPr>
        <w:jc w:val="center"/>
        <w:rPr>
          <w:rFonts w:cs="Times New Roman"/>
          <w:i/>
          <w:sz w:val="18"/>
          <w:szCs w:val="18"/>
        </w:rPr>
      </w:pPr>
      <w:r w:rsidRPr="003778B2">
        <w:rPr>
          <w:rFonts w:cs="Times New Roman"/>
          <w:i/>
          <w:sz w:val="18"/>
          <w:szCs w:val="18"/>
        </w:rPr>
        <w:t>Ranní kruh studentů 2. ročníku na ZŠ XX, uplatňující program Začít spolu</w:t>
      </w:r>
    </w:p>
    <w:p w:rsidR="003F7B8E" w:rsidRPr="005622DC" w:rsidRDefault="003F7B8E" w:rsidP="003F7B8E">
      <w:pPr>
        <w:rPr>
          <w:rFonts w:cs="Times New Roman"/>
          <w:i/>
          <w:sz w:val="24"/>
          <w:szCs w:val="24"/>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3F7B8E" w:rsidRDefault="003F7B8E" w:rsidP="003F7B8E">
      <w:pPr>
        <w:spacing w:before="100" w:beforeAutospacing="1" w:after="100" w:afterAutospacing="1" w:line="240" w:lineRule="auto"/>
        <w:outlineLvl w:val="0"/>
        <w:rPr>
          <w:rFonts w:eastAsia="Times New Roman" w:cs="Times New Roman"/>
          <w:b/>
          <w:bCs/>
          <w:kern w:val="36"/>
          <w:sz w:val="24"/>
          <w:szCs w:val="24"/>
          <w:lang w:eastAsia="cs-CZ"/>
        </w:rPr>
      </w:pPr>
    </w:p>
    <w:p w:rsidR="001A1CD8" w:rsidRDefault="001A1CD8"/>
    <w:sectPr w:rsidR="001A1CD8" w:rsidSect="0069196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D46" w:rsidRDefault="00785D46" w:rsidP="0095204C">
      <w:pPr>
        <w:spacing w:after="0" w:line="240" w:lineRule="auto"/>
      </w:pPr>
      <w:r>
        <w:separator/>
      </w:r>
    </w:p>
  </w:endnote>
  <w:endnote w:type="continuationSeparator" w:id="0">
    <w:p w:rsidR="00785D46" w:rsidRDefault="00785D46" w:rsidP="0095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D46" w:rsidRDefault="00785D46" w:rsidP="0095204C">
      <w:pPr>
        <w:spacing w:after="0" w:line="240" w:lineRule="auto"/>
      </w:pPr>
      <w:r>
        <w:separator/>
      </w:r>
    </w:p>
  </w:footnote>
  <w:footnote w:type="continuationSeparator" w:id="0">
    <w:p w:rsidR="00785D46" w:rsidRDefault="00785D46" w:rsidP="00952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676"/>
    <w:multiLevelType w:val="hybridMultilevel"/>
    <w:tmpl w:val="D4380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AC7AD4"/>
    <w:multiLevelType w:val="hybridMultilevel"/>
    <w:tmpl w:val="DC02C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F67D2D"/>
    <w:multiLevelType w:val="hybridMultilevel"/>
    <w:tmpl w:val="107CC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261F80"/>
    <w:multiLevelType w:val="hybridMultilevel"/>
    <w:tmpl w:val="8864E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4B4647"/>
    <w:multiLevelType w:val="hybridMultilevel"/>
    <w:tmpl w:val="99EA3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42313C"/>
    <w:multiLevelType w:val="hybridMultilevel"/>
    <w:tmpl w:val="4B7AF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F37FA7"/>
    <w:multiLevelType w:val="multilevel"/>
    <w:tmpl w:val="11E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D7E34"/>
    <w:multiLevelType w:val="multilevel"/>
    <w:tmpl w:val="C39E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67E60"/>
    <w:multiLevelType w:val="hybridMultilevel"/>
    <w:tmpl w:val="0016A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D93545"/>
    <w:multiLevelType w:val="multilevel"/>
    <w:tmpl w:val="B3A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06607"/>
    <w:multiLevelType w:val="hybridMultilevel"/>
    <w:tmpl w:val="D4ECE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E63282"/>
    <w:multiLevelType w:val="hybridMultilevel"/>
    <w:tmpl w:val="CF660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8A3811"/>
    <w:multiLevelType w:val="multilevel"/>
    <w:tmpl w:val="3536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65422"/>
    <w:multiLevelType w:val="multilevel"/>
    <w:tmpl w:val="A504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B2482"/>
    <w:multiLevelType w:val="multilevel"/>
    <w:tmpl w:val="8B66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C0FC1"/>
    <w:multiLevelType w:val="multilevel"/>
    <w:tmpl w:val="2EEC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B5511"/>
    <w:multiLevelType w:val="hybridMultilevel"/>
    <w:tmpl w:val="8864E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A31CA2"/>
    <w:multiLevelType w:val="hybridMultilevel"/>
    <w:tmpl w:val="4836BD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8B4C29"/>
    <w:multiLevelType w:val="hybridMultilevel"/>
    <w:tmpl w:val="4B7AF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E22D0F"/>
    <w:multiLevelType w:val="hybridMultilevel"/>
    <w:tmpl w:val="C0528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735F46"/>
    <w:multiLevelType w:val="hybridMultilevel"/>
    <w:tmpl w:val="74F08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5B7C07"/>
    <w:multiLevelType w:val="hybridMultilevel"/>
    <w:tmpl w:val="C7DA8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BF060B"/>
    <w:multiLevelType w:val="hybridMultilevel"/>
    <w:tmpl w:val="217839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853794"/>
    <w:multiLevelType w:val="hybridMultilevel"/>
    <w:tmpl w:val="8864E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9C40C6"/>
    <w:multiLevelType w:val="multilevel"/>
    <w:tmpl w:val="7CD4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557A0"/>
    <w:multiLevelType w:val="multilevel"/>
    <w:tmpl w:val="BCD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208D6"/>
    <w:multiLevelType w:val="multilevel"/>
    <w:tmpl w:val="37FC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02624"/>
    <w:multiLevelType w:val="hybridMultilevel"/>
    <w:tmpl w:val="CA468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F37065"/>
    <w:multiLevelType w:val="hybridMultilevel"/>
    <w:tmpl w:val="2E2EE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6034AF"/>
    <w:multiLevelType w:val="hybridMultilevel"/>
    <w:tmpl w:val="AD367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861F65"/>
    <w:multiLevelType w:val="hybridMultilevel"/>
    <w:tmpl w:val="56A43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4232C4"/>
    <w:multiLevelType w:val="singleLevel"/>
    <w:tmpl w:val="5EC05B10"/>
    <w:lvl w:ilvl="0">
      <w:numFmt w:val="bullet"/>
      <w:lvlText w:val="-"/>
      <w:lvlJc w:val="left"/>
      <w:pPr>
        <w:tabs>
          <w:tab w:val="num" w:pos="360"/>
        </w:tabs>
        <w:ind w:left="360" w:hanging="360"/>
      </w:pPr>
      <w:rPr>
        <w:rFonts w:hint="default"/>
      </w:rPr>
    </w:lvl>
  </w:abstractNum>
  <w:abstractNum w:abstractNumId="32" w15:restartNumberingAfterBreak="0">
    <w:nsid w:val="73EF7A83"/>
    <w:multiLevelType w:val="hybridMultilevel"/>
    <w:tmpl w:val="B01EF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702036"/>
    <w:multiLevelType w:val="multilevel"/>
    <w:tmpl w:val="C50A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1B1DAC"/>
    <w:multiLevelType w:val="multilevel"/>
    <w:tmpl w:val="14C0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42D32"/>
    <w:multiLevelType w:val="multilevel"/>
    <w:tmpl w:val="271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Symbol" w:hAnsi="Symbol" w:hint="default"/>
          <w:sz w:val="20"/>
        </w:rPr>
      </w:lvl>
    </w:lvlOverride>
  </w:num>
  <w:num w:numId="4">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num>
  <w:num w:numId="7">
    <w:abstractNumId w:val="33"/>
  </w:num>
  <w:num w:numId="8">
    <w:abstractNumId w:val="15"/>
  </w:num>
  <w:num w:numId="9">
    <w:abstractNumId w:val="25"/>
  </w:num>
  <w:num w:numId="10">
    <w:abstractNumId w:val="34"/>
  </w:num>
  <w:num w:numId="11">
    <w:abstractNumId w:val="12"/>
  </w:num>
  <w:num w:numId="12">
    <w:abstractNumId w:val="35"/>
  </w:num>
  <w:num w:numId="13">
    <w:abstractNumId w:val="13"/>
  </w:num>
  <w:num w:numId="14">
    <w:abstractNumId w:val="14"/>
  </w:num>
  <w:num w:numId="15">
    <w:abstractNumId w:val="6"/>
  </w:num>
  <w:num w:numId="16">
    <w:abstractNumId w:val="31"/>
  </w:num>
  <w:num w:numId="17">
    <w:abstractNumId w:val="5"/>
  </w:num>
  <w:num w:numId="18">
    <w:abstractNumId w:val="17"/>
  </w:num>
  <w:num w:numId="19">
    <w:abstractNumId w:val="27"/>
  </w:num>
  <w:num w:numId="20">
    <w:abstractNumId w:val="0"/>
  </w:num>
  <w:num w:numId="21">
    <w:abstractNumId w:val="18"/>
  </w:num>
  <w:num w:numId="22">
    <w:abstractNumId w:val="3"/>
  </w:num>
  <w:num w:numId="23">
    <w:abstractNumId w:val="16"/>
  </w:num>
  <w:num w:numId="24">
    <w:abstractNumId w:val="23"/>
  </w:num>
  <w:num w:numId="25">
    <w:abstractNumId w:val="30"/>
  </w:num>
  <w:num w:numId="26">
    <w:abstractNumId w:val="8"/>
  </w:num>
  <w:num w:numId="27">
    <w:abstractNumId w:val="20"/>
  </w:num>
  <w:num w:numId="28">
    <w:abstractNumId w:val="11"/>
  </w:num>
  <w:num w:numId="29">
    <w:abstractNumId w:val="2"/>
  </w:num>
  <w:num w:numId="30">
    <w:abstractNumId w:val="28"/>
  </w:num>
  <w:num w:numId="31">
    <w:abstractNumId w:val="21"/>
  </w:num>
  <w:num w:numId="32">
    <w:abstractNumId w:val="1"/>
  </w:num>
  <w:num w:numId="33">
    <w:abstractNumId w:val="29"/>
  </w:num>
  <w:num w:numId="34">
    <w:abstractNumId w:val="22"/>
  </w:num>
  <w:num w:numId="35">
    <w:abstractNumId w:val="4"/>
  </w:num>
  <w:num w:numId="36">
    <w:abstractNumId w:val="32"/>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8E"/>
    <w:rsid w:val="00122903"/>
    <w:rsid w:val="0014208E"/>
    <w:rsid w:val="00155C15"/>
    <w:rsid w:val="001A1CD8"/>
    <w:rsid w:val="002550E3"/>
    <w:rsid w:val="00263D77"/>
    <w:rsid w:val="002C3C3C"/>
    <w:rsid w:val="00364441"/>
    <w:rsid w:val="003778B2"/>
    <w:rsid w:val="003A7429"/>
    <w:rsid w:val="003F7183"/>
    <w:rsid w:val="003F7B8E"/>
    <w:rsid w:val="00405B39"/>
    <w:rsid w:val="004B308A"/>
    <w:rsid w:val="004C4449"/>
    <w:rsid w:val="005768CA"/>
    <w:rsid w:val="00594BC2"/>
    <w:rsid w:val="0069196E"/>
    <w:rsid w:val="00774BDC"/>
    <w:rsid w:val="00785D46"/>
    <w:rsid w:val="0080718A"/>
    <w:rsid w:val="0095204C"/>
    <w:rsid w:val="00B455EB"/>
    <w:rsid w:val="00B86BD8"/>
    <w:rsid w:val="00C7704C"/>
    <w:rsid w:val="00CE6CEC"/>
    <w:rsid w:val="00E92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AFEB9-4220-4337-9CC4-0BAB0974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BD8"/>
    <w:rPr>
      <w:rFonts w:ascii="Times New Roman" w:hAnsi="Times New Roman"/>
    </w:rPr>
  </w:style>
  <w:style w:type="paragraph" w:styleId="Nadpis1">
    <w:name w:val="heading 1"/>
    <w:basedOn w:val="Normln"/>
    <w:next w:val="Normln"/>
    <w:link w:val="Nadpis1Char"/>
    <w:uiPriority w:val="9"/>
    <w:qFormat/>
    <w:rsid w:val="001420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3F7B8E"/>
    <w:pPr>
      <w:spacing w:before="100" w:beforeAutospacing="1" w:after="72" w:line="240" w:lineRule="auto"/>
      <w:outlineLvl w:val="1"/>
    </w:pPr>
    <w:rPr>
      <w:rFonts w:eastAsia="Times New Roman" w:cs="Times New Roman"/>
      <w:b/>
      <w:bCs/>
      <w:sz w:val="29"/>
      <w:szCs w:val="29"/>
      <w:lang w:eastAsia="cs-CZ"/>
    </w:rPr>
  </w:style>
  <w:style w:type="paragraph" w:styleId="Nadpis3">
    <w:name w:val="heading 3"/>
    <w:basedOn w:val="Normln"/>
    <w:next w:val="Normln"/>
    <w:link w:val="Nadpis3Char"/>
    <w:uiPriority w:val="9"/>
    <w:semiHidden/>
    <w:unhideWhenUsed/>
    <w:qFormat/>
    <w:rsid w:val="003F7B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F7B8E"/>
    <w:rPr>
      <w:rFonts w:ascii="Times New Roman" w:eastAsia="Times New Roman" w:hAnsi="Times New Roman" w:cs="Times New Roman"/>
      <w:b/>
      <w:bCs/>
      <w:sz w:val="29"/>
      <w:szCs w:val="29"/>
      <w:lang w:eastAsia="cs-CZ"/>
    </w:rPr>
  </w:style>
  <w:style w:type="character" w:customStyle="1" w:styleId="Nadpis3Char">
    <w:name w:val="Nadpis 3 Char"/>
    <w:basedOn w:val="Standardnpsmoodstavce"/>
    <w:link w:val="Nadpis3"/>
    <w:uiPriority w:val="9"/>
    <w:semiHidden/>
    <w:rsid w:val="003F7B8E"/>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3F7B8E"/>
    <w:rPr>
      <w:b/>
      <w:bCs/>
    </w:rPr>
  </w:style>
  <w:style w:type="paragraph" w:styleId="Normlnweb">
    <w:name w:val="Normal (Web)"/>
    <w:basedOn w:val="Normln"/>
    <w:uiPriority w:val="99"/>
    <w:unhideWhenUsed/>
    <w:rsid w:val="003F7B8E"/>
    <w:pPr>
      <w:spacing w:before="96" w:after="192" w:line="240" w:lineRule="auto"/>
    </w:pPr>
    <w:rPr>
      <w:rFonts w:eastAsia="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3F7B8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3F7B8E"/>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3F7B8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3F7B8E"/>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3F7B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7B8E"/>
    <w:rPr>
      <w:rFonts w:ascii="Tahoma" w:hAnsi="Tahoma" w:cs="Tahoma"/>
      <w:sz w:val="16"/>
      <w:szCs w:val="16"/>
    </w:rPr>
  </w:style>
  <w:style w:type="paragraph" w:styleId="Textpoznpodarou">
    <w:name w:val="footnote text"/>
    <w:basedOn w:val="Normln"/>
    <w:link w:val="TextpoznpodarouChar"/>
    <w:semiHidden/>
    <w:rsid w:val="003F7B8E"/>
    <w:pPr>
      <w:widowControl w:val="0"/>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3F7B8E"/>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3F7B8E"/>
    <w:pPr>
      <w:widowControl w:val="0"/>
      <w:spacing w:after="0" w:line="240" w:lineRule="auto"/>
    </w:pPr>
    <w:rPr>
      <w:rFonts w:eastAsia="Times New Roman" w:cs="Times New Roman"/>
      <w:b/>
      <w:sz w:val="24"/>
      <w:szCs w:val="20"/>
      <w:lang w:eastAsia="cs-CZ"/>
    </w:rPr>
  </w:style>
  <w:style w:type="character" w:customStyle="1" w:styleId="ZkladntextChar">
    <w:name w:val="Základní text Char"/>
    <w:basedOn w:val="Standardnpsmoodstavce"/>
    <w:link w:val="Zkladntext"/>
    <w:semiHidden/>
    <w:rsid w:val="003F7B8E"/>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semiHidden/>
    <w:unhideWhenUsed/>
    <w:rsid w:val="003F7B8E"/>
    <w:pPr>
      <w:spacing w:after="120" w:line="480" w:lineRule="auto"/>
    </w:pPr>
  </w:style>
  <w:style w:type="character" w:customStyle="1" w:styleId="Zkladntext2Char">
    <w:name w:val="Základní text 2 Char"/>
    <w:basedOn w:val="Standardnpsmoodstavce"/>
    <w:link w:val="Zkladntext2"/>
    <w:uiPriority w:val="99"/>
    <w:semiHidden/>
    <w:rsid w:val="003F7B8E"/>
  </w:style>
  <w:style w:type="paragraph" w:styleId="Odstavecseseznamem">
    <w:name w:val="List Paragraph"/>
    <w:basedOn w:val="Normln"/>
    <w:uiPriority w:val="34"/>
    <w:qFormat/>
    <w:rsid w:val="003F7B8E"/>
    <w:pPr>
      <w:ind w:left="720"/>
      <w:contextualSpacing/>
    </w:pPr>
  </w:style>
  <w:style w:type="paragraph" w:styleId="Zkladntext3">
    <w:name w:val="Body Text 3"/>
    <w:basedOn w:val="Normln"/>
    <w:link w:val="Zkladntext3Char"/>
    <w:uiPriority w:val="99"/>
    <w:unhideWhenUsed/>
    <w:rsid w:val="003F7B8E"/>
    <w:pPr>
      <w:spacing w:after="120"/>
    </w:pPr>
    <w:rPr>
      <w:sz w:val="16"/>
      <w:szCs w:val="16"/>
    </w:rPr>
  </w:style>
  <w:style w:type="character" w:customStyle="1" w:styleId="Zkladntext3Char">
    <w:name w:val="Základní text 3 Char"/>
    <w:basedOn w:val="Standardnpsmoodstavce"/>
    <w:link w:val="Zkladntext3"/>
    <w:uiPriority w:val="99"/>
    <w:rsid w:val="003F7B8E"/>
    <w:rPr>
      <w:sz w:val="16"/>
      <w:szCs w:val="16"/>
    </w:rPr>
  </w:style>
  <w:style w:type="paragraph" w:styleId="Zkladntextodsazen2">
    <w:name w:val="Body Text Indent 2"/>
    <w:basedOn w:val="Normln"/>
    <w:link w:val="Zkladntextodsazen2Char"/>
    <w:uiPriority w:val="99"/>
    <w:unhideWhenUsed/>
    <w:rsid w:val="003F7B8E"/>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F7B8E"/>
  </w:style>
  <w:style w:type="paragraph" w:styleId="Nzev">
    <w:name w:val="Title"/>
    <w:basedOn w:val="Normln"/>
    <w:link w:val="NzevChar"/>
    <w:qFormat/>
    <w:rsid w:val="003F7B8E"/>
    <w:pPr>
      <w:spacing w:after="0" w:line="240" w:lineRule="auto"/>
      <w:ind w:firstLine="708"/>
      <w:jc w:val="center"/>
    </w:pPr>
    <w:rPr>
      <w:rFonts w:eastAsia="Times New Roman" w:cs="Times New Roman"/>
      <w:b/>
      <w:sz w:val="24"/>
      <w:szCs w:val="20"/>
      <w:lang w:eastAsia="cs-CZ"/>
    </w:rPr>
  </w:style>
  <w:style w:type="character" w:customStyle="1" w:styleId="NzevChar">
    <w:name w:val="Název Char"/>
    <w:basedOn w:val="Standardnpsmoodstavce"/>
    <w:link w:val="Nzev"/>
    <w:rsid w:val="003F7B8E"/>
    <w:rPr>
      <w:rFonts w:ascii="Times New Roman" w:eastAsia="Times New Roman" w:hAnsi="Times New Roman" w:cs="Times New Roman"/>
      <w:b/>
      <w:sz w:val="24"/>
      <w:szCs w:val="20"/>
      <w:lang w:eastAsia="cs-CZ"/>
    </w:rPr>
  </w:style>
  <w:style w:type="paragraph" w:customStyle="1" w:styleId="Default">
    <w:name w:val="Default"/>
    <w:rsid w:val="003F7B8E"/>
    <w:pPr>
      <w:autoSpaceDE w:val="0"/>
      <w:autoSpaceDN w:val="0"/>
      <w:adjustRightInd w:val="0"/>
      <w:spacing w:after="0" w:line="240" w:lineRule="auto"/>
    </w:pPr>
    <w:rPr>
      <w:rFonts w:ascii="Cambria" w:hAnsi="Cambria" w:cs="Cambria"/>
      <w:color w:val="000000"/>
      <w:sz w:val="24"/>
      <w:szCs w:val="24"/>
    </w:rPr>
  </w:style>
  <w:style w:type="character" w:styleId="Odkaznakoment">
    <w:name w:val="annotation reference"/>
    <w:basedOn w:val="Standardnpsmoodstavce"/>
    <w:uiPriority w:val="99"/>
    <w:semiHidden/>
    <w:unhideWhenUsed/>
    <w:rsid w:val="003F7B8E"/>
    <w:rPr>
      <w:sz w:val="16"/>
      <w:szCs w:val="16"/>
    </w:rPr>
  </w:style>
  <w:style w:type="paragraph" w:styleId="Textkomente">
    <w:name w:val="annotation text"/>
    <w:basedOn w:val="Normln"/>
    <w:link w:val="TextkomenteChar"/>
    <w:uiPriority w:val="99"/>
    <w:semiHidden/>
    <w:unhideWhenUsed/>
    <w:rsid w:val="003F7B8E"/>
    <w:pPr>
      <w:spacing w:line="240" w:lineRule="auto"/>
    </w:pPr>
    <w:rPr>
      <w:sz w:val="20"/>
      <w:szCs w:val="20"/>
    </w:rPr>
  </w:style>
  <w:style w:type="character" w:customStyle="1" w:styleId="TextkomenteChar">
    <w:name w:val="Text komentáře Char"/>
    <w:basedOn w:val="Standardnpsmoodstavce"/>
    <w:link w:val="Textkomente"/>
    <w:uiPriority w:val="99"/>
    <w:semiHidden/>
    <w:rsid w:val="003F7B8E"/>
    <w:rPr>
      <w:sz w:val="20"/>
      <w:szCs w:val="20"/>
    </w:rPr>
  </w:style>
  <w:style w:type="paragraph" w:styleId="Pedmtkomente">
    <w:name w:val="annotation subject"/>
    <w:basedOn w:val="Textkomente"/>
    <w:next w:val="Textkomente"/>
    <w:link w:val="PedmtkomenteChar"/>
    <w:uiPriority w:val="99"/>
    <w:semiHidden/>
    <w:unhideWhenUsed/>
    <w:rsid w:val="003F7B8E"/>
    <w:rPr>
      <w:b/>
      <w:bCs/>
    </w:rPr>
  </w:style>
  <w:style w:type="character" w:customStyle="1" w:styleId="PedmtkomenteChar">
    <w:name w:val="Předmět komentáře Char"/>
    <w:basedOn w:val="TextkomenteChar"/>
    <w:link w:val="Pedmtkomente"/>
    <w:uiPriority w:val="99"/>
    <w:semiHidden/>
    <w:rsid w:val="003F7B8E"/>
    <w:rPr>
      <w:b/>
      <w:bCs/>
      <w:sz w:val="20"/>
      <w:szCs w:val="20"/>
    </w:rPr>
  </w:style>
  <w:style w:type="character" w:customStyle="1" w:styleId="Nadpis1Char">
    <w:name w:val="Nadpis 1 Char"/>
    <w:basedOn w:val="Standardnpsmoodstavce"/>
    <w:link w:val="Nadpis1"/>
    <w:uiPriority w:val="9"/>
    <w:rsid w:val="0014208E"/>
    <w:rPr>
      <w:rFonts w:asciiTheme="majorHAnsi" w:eastAsiaTheme="majorEastAsia" w:hAnsiTheme="majorHAnsi" w:cstheme="majorBidi"/>
      <w:color w:val="365F91" w:themeColor="accent1" w:themeShade="BF"/>
      <w:sz w:val="32"/>
      <w:szCs w:val="32"/>
    </w:rPr>
  </w:style>
  <w:style w:type="character" w:styleId="Zstupntext">
    <w:name w:val="Placeholder Text"/>
    <w:basedOn w:val="Standardnpsmoodstavce"/>
    <w:uiPriority w:val="99"/>
    <w:semiHidden/>
    <w:rsid w:val="0014208E"/>
    <w:rPr>
      <w:color w:val="808080"/>
    </w:rPr>
  </w:style>
  <w:style w:type="paragraph" w:styleId="Zhlav">
    <w:name w:val="header"/>
    <w:basedOn w:val="Normln"/>
    <w:link w:val="ZhlavChar"/>
    <w:uiPriority w:val="99"/>
    <w:unhideWhenUsed/>
    <w:rsid w:val="00952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204C"/>
    <w:rPr>
      <w:rFonts w:ascii="Times New Roman" w:hAnsi="Times New Roman"/>
    </w:rPr>
  </w:style>
  <w:style w:type="paragraph" w:styleId="Zpat">
    <w:name w:val="footer"/>
    <w:basedOn w:val="Normln"/>
    <w:link w:val="ZpatChar"/>
    <w:uiPriority w:val="99"/>
    <w:unhideWhenUsed/>
    <w:rsid w:val="00952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04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4504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Jan Voda</cp:lastModifiedBy>
  <cp:revision>2</cp:revision>
  <dcterms:created xsi:type="dcterms:W3CDTF">2017-11-10T19:22:00Z</dcterms:created>
  <dcterms:modified xsi:type="dcterms:W3CDTF">2017-11-10T19:22:00Z</dcterms:modified>
</cp:coreProperties>
</file>